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16F" w:rsidRPr="00081CD5" w:rsidRDefault="00C6616F" w:rsidP="00E90784">
      <w:pPr>
        <w:rPr>
          <w:rFonts w:ascii="Trebuchet MS" w:hAnsi="Trebuchet MS"/>
          <w:b/>
        </w:rPr>
      </w:pPr>
      <w:r w:rsidRPr="00081CD5">
        <w:rPr>
          <w:rFonts w:ascii="Trebuchet MS" w:hAnsi="Trebuchet MS"/>
          <w:b/>
        </w:rPr>
        <w:t xml:space="preserve">Listening and responding to </w:t>
      </w:r>
      <w:r w:rsidR="0075361D" w:rsidRPr="00081CD5">
        <w:rPr>
          <w:rFonts w:ascii="Trebuchet MS" w:hAnsi="Trebuchet MS"/>
          <w:b/>
        </w:rPr>
        <w:t>learner v</w:t>
      </w:r>
      <w:r w:rsidRPr="00081CD5">
        <w:rPr>
          <w:rFonts w:ascii="Trebuchet MS" w:hAnsi="Trebuchet MS"/>
          <w:b/>
        </w:rPr>
        <w:t>oice</w:t>
      </w:r>
      <w:r w:rsidR="0075361D" w:rsidRPr="00081CD5">
        <w:rPr>
          <w:rFonts w:ascii="Trebuchet MS" w:hAnsi="Trebuchet MS"/>
          <w:b/>
        </w:rPr>
        <w:t xml:space="preserve"> in Vocational Education and Training</w:t>
      </w:r>
      <w:r w:rsidR="00817C12">
        <w:rPr>
          <w:rStyle w:val="FootnoteReference"/>
          <w:rFonts w:ascii="Trebuchet MS" w:hAnsi="Trebuchet MS"/>
          <w:b/>
        </w:rPr>
        <w:footnoteReference w:id="1"/>
      </w:r>
    </w:p>
    <w:p w:rsidR="00241AC7" w:rsidRPr="00081CD5" w:rsidRDefault="00241AC7" w:rsidP="00E90784">
      <w:pPr>
        <w:rPr>
          <w:rFonts w:ascii="Trebuchet MS" w:hAnsi="Trebuchet MS"/>
          <w:b/>
        </w:rPr>
      </w:pPr>
    </w:p>
    <w:p w:rsidR="00C6616F" w:rsidRPr="00081CD5" w:rsidRDefault="00C6616F" w:rsidP="00E90784">
      <w:pPr>
        <w:rPr>
          <w:rFonts w:ascii="Trebuchet MS" w:hAnsi="Trebuchet MS"/>
          <w:b/>
        </w:rPr>
      </w:pPr>
      <w:r w:rsidRPr="00081CD5">
        <w:rPr>
          <w:rFonts w:ascii="Trebuchet MS" w:hAnsi="Trebuchet MS"/>
        </w:rPr>
        <w:t>Barry Golding, Lawrie Angus</w:t>
      </w:r>
      <w:r w:rsidR="00E90784" w:rsidRPr="00081CD5">
        <w:rPr>
          <w:rFonts w:ascii="Trebuchet MS" w:hAnsi="Trebuchet MS"/>
        </w:rPr>
        <w:t xml:space="preserve">, </w:t>
      </w:r>
      <w:r w:rsidRPr="00081CD5">
        <w:rPr>
          <w:rFonts w:ascii="Trebuchet MS" w:hAnsi="Trebuchet MS"/>
        </w:rPr>
        <w:t>Annette Foley</w:t>
      </w:r>
      <w:r w:rsidR="00E90784" w:rsidRPr="00081CD5">
        <w:rPr>
          <w:rStyle w:val="FootnoteReference"/>
          <w:rFonts w:ascii="Trebuchet MS" w:hAnsi="Trebuchet MS"/>
        </w:rPr>
        <w:footnoteReference w:id="2"/>
      </w:r>
      <w:r w:rsidR="00E90784" w:rsidRPr="00081CD5">
        <w:rPr>
          <w:rFonts w:ascii="Trebuchet MS" w:hAnsi="Trebuchet MS"/>
        </w:rPr>
        <w:t>, and Peter Lavender</w:t>
      </w:r>
      <w:r w:rsidR="00E90784" w:rsidRPr="00081CD5">
        <w:rPr>
          <w:rStyle w:val="FootnoteReference"/>
          <w:rFonts w:ascii="Trebuchet MS" w:hAnsi="Trebuchet MS"/>
        </w:rPr>
        <w:footnoteReference w:id="3"/>
      </w:r>
    </w:p>
    <w:p w:rsidR="00DD3897" w:rsidRPr="00081CD5" w:rsidRDefault="00DD3897" w:rsidP="00E90784">
      <w:pPr>
        <w:rPr>
          <w:rFonts w:ascii="Trebuchet MS" w:hAnsi="Trebuchet MS"/>
          <w:b/>
        </w:rPr>
      </w:pPr>
    </w:p>
    <w:p w:rsidR="00AC3445" w:rsidRPr="00081CD5" w:rsidRDefault="00AC3445" w:rsidP="00E90784">
      <w:pPr>
        <w:rPr>
          <w:rFonts w:ascii="Trebuchet MS" w:hAnsi="Trebuchet MS"/>
          <w:b/>
        </w:rPr>
      </w:pPr>
    </w:p>
    <w:p w:rsidR="009A2830" w:rsidRPr="00081CD5" w:rsidRDefault="009A2830" w:rsidP="00E90784">
      <w:pPr>
        <w:rPr>
          <w:rFonts w:ascii="Trebuchet MS" w:hAnsi="Trebuchet MS"/>
          <w:b/>
        </w:rPr>
      </w:pPr>
      <w:r w:rsidRPr="00081CD5">
        <w:rPr>
          <w:rFonts w:ascii="Trebuchet MS" w:hAnsi="Trebuchet MS"/>
          <w:b/>
        </w:rPr>
        <w:t>Abstract</w:t>
      </w:r>
    </w:p>
    <w:p w:rsidR="0042637B" w:rsidRPr="00081CD5" w:rsidRDefault="0042637B" w:rsidP="0042637B">
      <w:pPr>
        <w:rPr>
          <w:rFonts w:ascii="Trebuchet MS" w:hAnsi="Trebuchet MS"/>
        </w:rPr>
      </w:pPr>
    </w:p>
    <w:p w:rsidR="0042637B" w:rsidRPr="00081CD5" w:rsidRDefault="0042637B" w:rsidP="0042637B">
      <w:pPr>
        <w:rPr>
          <w:rFonts w:ascii="Trebuchet MS" w:hAnsi="Trebuchet MS"/>
        </w:rPr>
      </w:pPr>
      <w:r w:rsidRPr="00081CD5">
        <w:rPr>
          <w:rFonts w:ascii="Trebuchet MS" w:hAnsi="Trebuchet MS"/>
        </w:rPr>
        <w:t>Involving learner voice and learner input in the promotion of students’ own learning has the potential to empower learners and transform their learning experience</w:t>
      </w:r>
      <w:r w:rsidR="00145E86" w:rsidRPr="00081CD5">
        <w:rPr>
          <w:rFonts w:ascii="Trebuchet MS" w:hAnsi="Trebuchet MS"/>
        </w:rPr>
        <w:t xml:space="preserve">.  </w:t>
      </w:r>
      <w:r w:rsidRPr="00081CD5">
        <w:rPr>
          <w:rFonts w:ascii="Trebuchet MS" w:hAnsi="Trebuchet MS"/>
        </w:rPr>
        <w:t xml:space="preserve">A greater emphasis on genuine engagement of students could also potentially transform vocational education and training and adult community education systems, and, in turn, workplaces and communities.  This presentation offers initial findings from research conducted in a range of vocational education and adult community education organisations in the UK and Australia which has provided critical insights into the benefits of taking learner voice seriously in the further education setting.  The presentation </w:t>
      </w:r>
      <w:r w:rsidR="00664021">
        <w:rPr>
          <w:rFonts w:ascii="Trebuchet MS" w:hAnsi="Trebuchet MS"/>
        </w:rPr>
        <w:t>will focus on the evidence from England and</w:t>
      </w:r>
      <w:r w:rsidRPr="00081CD5">
        <w:rPr>
          <w:rFonts w:ascii="Trebuchet MS" w:hAnsi="Trebuchet MS"/>
        </w:rPr>
        <w:t xml:space="preserve"> conclude that there is some way to go before we can say that learners’ voice is a full part of educational planning.</w:t>
      </w:r>
    </w:p>
    <w:p w:rsidR="009A2830" w:rsidRPr="00081CD5" w:rsidRDefault="009A2830" w:rsidP="00E90784">
      <w:pPr>
        <w:rPr>
          <w:rFonts w:ascii="Trebuchet MS" w:hAnsi="Trebuchet MS"/>
          <w:b/>
        </w:rPr>
      </w:pPr>
    </w:p>
    <w:p w:rsidR="0042637B" w:rsidRPr="00081CD5" w:rsidRDefault="0042637B" w:rsidP="00E90784">
      <w:pPr>
        <w:rPr>
          <w:rFonts w:ascii="Trebuchet MS" w:hAnsi="Trebuchet MS"/>
          <w:b/>
        </w:rPr>
      </w:pPr>
    </w:p>
    <w:p w:rsidR="0042637B" w:rsidRPr="00081CD5" w:rsidRDefault="009A2830" w:rsidP="00E90784">
      <w:pPr>
        <w:rPr>
          <w:rFonts w:ascii="Trebuchet MS" w:hAnsi="Trebuchet MS"/>
          <w:b/>
        </w:rPr>
      </w:pPr>
      <w:r w:rsidRPr="00081CD5">
        <w:rPr>
          <w:rFonts w:ascii="Trebuchet MS" w:hAnsi="Trebuchet MS"/>
          <w:b/>
        </w:rPr>
        <w:t>Key words:</w:t>
      </w:r>
      <w:r w:rsidR="0042637B" w:rsidRPr="00081CD5">
        <w:rPr>
          <w:rFonts w:ascii="Trebuchet MS" w:hAnsi="Trebuchet MS"/>
          <w:b/>
        </w:rPr>
        <w:t xml:space="preserve"> </w:t>
      </w:r>
    </w:p>
    <w:p w:rsidR="009A2830" w:rsidRPr="00081CD5" w:rsidRDefault="0042637B" w:rsidP="00E90784">
      <w:pPr>
        <w:rPr>
          <w:rFonts w:ascii="Trebuchet MS" w:hAnsi="Trebuchet MS"/>
        </w:rPr>
      </w:pPr>
      <w:proofErr w:type="gramStart"/>
      <w:r w:rsidRPr="00081CD5">
        <w:rPr>
          <w:rFonts w:ascii="Trebuchet MS" w:hAnsi="Trebuchet MS"/>
        </w:rPr>
        <w:t>learner</w:t>
      </w:r>
      <w:proofErr w:type="gramEnd"/>
      <w:r w:rsidRPr="00081CD5">
        <w:rPr>
          <w:rFonts w:ascii="Trebuchet MS" w:hAnsi="Trebuchet MS"/>
        </w:rPr>
        <w:t xml:space="preserve"> voice; learner involvement; citizenship; </w:t>
      </w:r>
      <w:r w:rsidR="00664021">
        <w:rPr>
          <w:rFonts w:ascii="Trebuchet MS" w:hAnsi="Trebuchet MS"/>
        </w:rPr>
        <w:t xml:space="preserve">disadvantage; </w:t>
      </w:r>
      <w:r w:rsidR="00D22566" w:rsidRPr="00081CD5">
        <w:rPr>
          <w:rFonts w:ascii="Trebuchet MS" w:hAnsi="Trebuchet MS"/>
        </w:rPr>
        <w:t xml:space="preserve">vocational education and training (VET); </w:t>
      </w:r>
      <w:r w:rsidRPr="00081CD5">
        <w:rPr>
          <w:rFonts w:ascii="Trebuchet MS" w:hAnsi="Trebuchet MS"/>
        </w:rPr>
        <w:t>further education (FE)</w:t>
      </w:r>
    </w:p>
    <w:p w:rsidR="009A2830" w:rsidRPr="00081CD5" w:rsidRDefault="009A2830" w:rsidP="00E90784">
      <w:pPr>
        <w:rPr>
          <w:rFonts w:ascii="Trebuchet MS" w:hAnsi="Trebuchet MS"/>
          <w:b/>
        </w:rPr>
      </w:pPr>
    </w:p>
    <w:p w:rsidR="0042637B" w:rsidRPr="00081CD5" w:rsidRDefault="0042637B" w:rsidP="00E90784">
      <w:pPr>
        <w:rPr>
          <w:rFonts w:ascii="Trebuchet MS" w:hAnsi="Trebuchet MS"/>
          <w:b/>
        </w:rPr>
      </w:pPr>
    </w:p>
    <w:p w:rsidR="002751E3" w:rsidRPr="00081CD5" w:rsidRDefault="002751E3" w:rsidP="00E90784">
      <w:pPr>
        <w:rPr>
          <w:rFonts w:ascii="Trebuchet MS" w:hAnsi="Trebuchet MS"/>
          <w:b/>
        </w:rPr>
      </w:pPr>
      <w:r w:rsidRPr="00081CD5">
        <w:rPr>
          <w:rFonts w:ascii="Trebuchet MS" w:hAnsi="Trebuchet MS"/>
          <w:b/>
        </w:rPr>
        <w:t>Background</w:t>
      </w:r>
    </w:p>
    <w:p w:rsidR="002751E3" w:rsidRPr="00081CD5" w:rsidRDefault="002751E3" w:rsidP="008400B7">
      <w:pPr>
        <w:rPr>
          <w:rFonts w:ascii="Trebuchet MS" w:hAnsi="Trebuchet MS"/>
          <w:b/>
        </w:rPr>
      </w:pPr>
    </w:p>
    <w:p w:rsidR="007E6632" w:rsidRPr="00081CD5" w:rsidRDefault="008400B7" w:rsidP="001227E9">
      <w:pPr>
        <w:rPr>
          <w:rFonts w:ascii="Trebuchet MS" w:hAnsi="Trebuchet MS"/>
        </w:rPr>
      </w:pPr>
      <w:r w:rsidRPr="00081CD5">
        <w:rPr>
          <w:rFonts w:ascii="Trebuchet MS" w:hAnsi="Trebuchet MS"/>
        </w:rPr>
        <w:t xml:space="preserve">This </w:t>
      </w:r>
      <w:r w:rsidR="002751E3" w:rsidRPr="00081CD5">
        <w:rPr>
          <w:rFonts w:ascii="Trebuchet MS" w:hAnsi="Trebuchet MS"/>
        </w:rPr>
        <w:t xml:space="preserve">research was commissioned by Australia’s </w:t>
      </w:r>
      <w:r w:rsidR="00BD5280" w:rsidRPr="00081CD5">
        <w:rPr>
          <w:rFonts w:ascii="Trebuchet MS" w:hAnsi="Trebuchet MS"/>
        </w:rPr>
        <w:t xml:space="preserve">National Vocational Education </w:t>
      </w:r>
      <w:r w:rsidRPr="00081CD5">
        <w:rPr>
          <w:rFonts w:ascii="Trebuchet MS" w:hAnsi="Trebuchet MS"/>
        </w:rPr>
        <w:t>Equity Advisory Committee</w:t>
      </w:r>
      <w:r w:rsidR="002751E3" w:rsidRPr="00081CD5">
        <w:rPr>
          <w:rFonts w:ascii="Trebuchet MS" w:hAnsi="Trebuchet MS"/>
        </w:rPr>
        <w:t xml:space="preserve"> </w:t>
      </w:r>
      <w:r w:rsidR="000D39A6">
        <w:rPr>
          <w:rFonts w:ascii="Trebuchet MS" w:hAnsi="Trebuchet MS"/>
        </w:rPr>
        <w:t xml:space="preserve">from the University of Ballarat </w:t>
      </w:r>
      <w:r w:rsidR="002751E3" w:rsidRPr="00081CD5">
        <w:rPr>
          <w:rFonts w:ascii="Trebuchet MS" w:hAnsi="Trebuchet MS"/>
        </w:rPr>
        <w:t xml:space="preserve">and completed in March 2012.  </w:t>
      </w:r>
      <w:r w:rsidRPr="00081CD5">
        <w:rPr>
          <w:rFonts w:ascii="Trebuchet MS" w:hAnsi="Trebuchet MS"/>
        </w:rPr>
        <w:t>The evidence that supports</w:t>
      </w:r>
      <w:r w:rsidR="001D59B8" w:rsidRPr="00081CD5">
        <w:rPr>
          <w:rFonts w:ascii="Trebuchet MS" w:hAnsi="Trebuchet MS"/>
        </w:rPr>
        <w:t xml:space="preserve"> these findings is </w:t>
      </w:r>
      <w:r w:rsidRPr="00081CD5">
        <w:rPr>
          <w:rFonts w:ascii="Trebuchet MS" w:hAnsi="Trebuchet MS"/>
        </w:rPr>
        <w:t xml:space="preserve">drawn from </w:t>
      </w:r>
      <w:r w:rsidR="002751E3" w:rsidRPr="00081CD5">
        <w:rPr>
          <w:rFonts w:ascii="Trebuchet MS" w:hAnsi="Trebuchet MS"/>
        </w:rPr>
        <w:t>i</w:t>
      </w:r>
      <w:r w:rsidRPr="00081CD5">
        <w:rPr>
          <w:rFonts w:ascii="Trebuchet MS" w:hAnsi="Trebuchet MS"/>
        </w:rPr>
        <w:t>nterviews and consultations in Australia</w:t>
      </w:r>
      <w:r w:rsidR="002751E3" w:rsidRPr="00081CD5">
        <w:rPr>
          <w:rFonts w:ascii="Trebuchet MS" w:hAnsi="Trebuchet MS"/>
        </w:rPr>
        <w:t>,</w:t>
      </w:r>
      <w:r w:rsidRPr="00081CD5">
        <w:rPr>
          <w:rFonts w:ascii="Trebuchet MS" w:hAnsi="Trebuchet MS"/>
        </w:rPr>
        <w:t xml:space="preserve"> England and Europe</w:t>
      </w:r>
      <w:r w:rsidR="002751E3" w:rsidRPr="00081CD5">
        <w:rPr>
          <w:rFonts w:ascii="Trebuchet MS" w:hAnsi="Trebuchet MS"/>
        </w:rPr>
        <w:t>; a</w:t>
      </w:r>
      <w:r w:rsidRPr="00081CD5">
        <w:rPr>
          <w:rFonts w:ascii="Trebuchet MS" w:hAnsi="Trebuchet MS"/>
        </w:rPr>
        <w:t xml:space="preserve"> critical analysis of the current obligations, processes </w:t>
      </w:r>
      <w:r w:rsidR="00FF1088">
        <w:rPr>
          <w:rFonts w:ascii="Trebuchet MS" w:hAnsi="Trebuchet MS"/>
        </w:rPr>
        <w:t>and</w:t>
      </w:r>
      <w:r w:rsidRPr="00081CD5">
        <w:rPr>
          <w:rFonts w:ascii="Trebuchet MS" w:hAnsi="Trebuchet MS"/>
        </w:rPr>
        <w:t xml:space="preserve"> mechanisms under </w:t>
      </w:r>
      <w:r w:rsidR="002751E3" w:rsidRPr="00081CD5">
        <w:rPr>
          <w:rFonts w:ascii="Trebuchet MS" w:hAnsi="Trebuchet MS"/>
        </w:rPr>
        <w:t>Aus</w:t>
      </w:r>
      <w:r w:rsidRPr="00081CD5">
        <w:rPr>
          <w:rFonts w:ascii="Trebuchet MS" w:hAnsi="Trebuchet MS"/>
        </w:rPr>
        <w:t>tralian provider legislation</w:t>
      </w:r>
      <w:r w:rsidR="002751E3" w:rsidRPr="00081CD5">
        <w:rPr>
          <w:rFonts w:ascii="Trebuchet MS" w:hAnsi="Trebuchet MS"/>
        </w:rPr>
        <w:t xml:space="preserve">; a </w:t>
      </w:r>
      <w:r w:rsidRPr="00081CD5">
        <w:rPr>
          <w:rFonts w:ascii="Trebuchet MS" w:hAnsi="Trebuchet MS"/>
        </w:rPr>
        <w:t xml:space="preserve">critical review of </w:t>
      </w:r>
      <w:r w:rsidR="001D59B8" w:rsidRPr="00081CD5">
        <w:rPr>
          <w:rFonts w:ascii="Trebuchet MS" w:hAnsi="Trebuchet MS"/>
        </w:rPr>
        <w:t>some Australian and</w:t>
      </w:r>
      <w:r w:rsidRPr="00081CD5">
        <w:rPr>
          <w:rFonts w:ascii="Trebuchet MS" w:hAnsi="Trebuchet MS"/>
        </w:rPr>
        <w:t xml:space="preserve"> international literature</w:t>
      </w:r>
      <w:r w:rsidR="002751E3" w:rsidRPr="00081CD5">
        <w:rPr>
          <w:rFonts w:ascii="Trebuchet MS" w:hAnsi="Trebuchet MS"/>
        </w:rPr>
        <w:t>; some i</w:t>
      </w:r>
      <w:r w:rsidRPr="00081CD5">
        <w:rPr>
          <w:rFonts w:ascii="Trebuchet MS" w:hAnsi="Trebuchet MS"/>
        </w:rPr>
        <w:t>nsights and examples of new ways of</w:t>
      </w:r>
      <w:r w:rsidR="002751E3" w:rsidRPr="00081CD5">
        <w:rPr>
          <w:rFonts w:ascii="Trebuchet MS" w:hAnsi="Trebuchet MS"/>
        </w:rPr>
        <w:t xml:space="preserve"> teaching and learning</w:t>
      </w:r>
      <w:r w:rsidR="00664021">
        <w:rPr>
          <w:rFonts w:ascii="Trebuchet MS" w:hAnsi="Trebuchet MS"/>
        </w:rPr>
        <w:t>; the impact of learner voice</w:t>
      </w:r>
      <w:r w:rsidR="00F62842" w:rsidRPr="00081CD5">
        <w:rPr>
          <w:rFonts w:ascii="Trebuchet MS" w:hAnsi="Trebuchet MS"/>
        </w:rPr>
        <w:t>.</w:t>
      </w:r>
      <w:r w:rsidR="00145E86" w:rsidRPr="00081CD5">
        <w:rPr>
          <w:rFonts w:ascii="Trebuchet MS" w:hAnsi="Trebuchet MS"/>
        </w:rPr>
        <w:t xml:space="preserve">  This paper focuses on the initial general findings, using the evidence from UK interviews.</w:t>
      </w:r>
    </w:p>
    <w:p w:rsidR="001227E9" w:rsidRPr="00081CD5" w:rsidRDefault="001227E9" w:rsidP="001227E9">
      <w:pPr>
        <w:rPr>
          <w:rFonts w:ascii="Trebuchet MS" w:hAnsi="Trebuchet MS"/>
        </w:rPr>
      </w:pPr>
    </w:p>
    <w:p w:rsidR="007E6632" w:rsidRPr="00081CD5" w:rsidRDefault="00AA362B" w:rsidP="007E6632">
      <w:pPr>
        <w:rPr>
          <w:rFonts w:ascii="Trebuchet MS" w:hAnsi="Trebuchet MS" w:cstheme="minorHAnsi"/>
        </w:rPr>
      </w:pPr>
      <w:r w:rsidRPr="00081CD5">
        <w:rPr>
          <w:rFonts w:ascii="Trebuchet MS" w:hAnsi="Trebuchet MS" w:cstheme="minorHAnsi"/>
        </w:rPr>
        <w:t>The</w:t>
      </w:r>
      <w:r w:rsidR="00664021">
        <w:rPr>
          <w:rFonts w:ascii="Trebuchet MS" w:hAnsi="Trebuchet MS" w:cstheme="minorHAnsi"/>
        </w:rPr>
        <w:t xml:space="preserve"> research</w:t>
      </w:r>
      <w:r w:rsidR="007E6632" w:rsidRPr="00081CD5">
        <w:rPr>
          <w:rFonts w:ascii="Trebuchet MS" w:hAnsi="Trebuchet MS" w:cstheme="minorHAnsi"/>
        </w:rPr>
        <w:t xml:space="preserve"> explored key principles and effective models of gathering and acting on learner</w:t>
      </w:r>
      <w:r w:rsidR="001465B7">
        <w:rPr>
          <w:rStyle w:val="FootnoteReference"/>
          <w:rFonts w:ascii="Trebuchet MS" w:hAnsi="Trebuchet MS" w:cstheme="minorHAnsi"/>
        </w:rPr>
        <w:footnoteReference w:id="4"/>
      </w:r>
      <w:r w:rsidR="007E6632" w:rsidRPr="00081CD5">
        <w:rPr>
          <w:rFonts w:ascii="Trebuchet MS" w:hAnsi="Trebuchet MS" w:cstheme="minorHAnsi"/>
        </w:rPr>
        <w:t xml:space="preserve"> voice and learner feedback in vocational education and training (VET). </w:t>
      </w:r>
      <w:r w:rsidR="00747404" w:rsidRPr="00081CD5">
        <w:rPr>
          <w:rFonts w:ascii="Trebuchet MS" w:hAnsi="Trebuchet MS" w:cstheme="minorHAnsi"/>
        </w:rPr>
        <w:t xml:space="preserve"> </w:t>
      </w:r>
      <w:r w:rsidR="007E6632" w:rsidRPr="00081CD5">
        <w:rPr>
          <w:rFonts w:ascii="Trebuchet MS" w:hAnsi="Trebuchet MS" w:cstheme="minorHAnsi"/>
        </w:rPr>
        <w:t xml:space="preserve">The research included particular consideration of the role of learner voice for disadvantaged learners. </w:t>
      </w:r>
      <w:r w:rsidR="00747404" w:rsidRPr="00081CD5">
        <w:rPr>
          <w:rFonts w:ascii="Trebuchet MS" w:hAnsi="Trebuchet MS" w:cstheme="minorHAnsi"/>
        </w:rPr>
        <w:t xml:space="preserve"> </w:t>
      </w:r>
      <w:r w:rsidR="007E6632" w:rsidRPr="00081CD5">
        <w:rPr>
          <w:rFonts w:ascii="Trebuchet MS" w:hAnsi="Trebuchet MS" w:cstheme="minorHAnsi"/>
        </w:rPr>
        <w:t>The analysis and</w:t>
      </w:r>
      <w:r w:rsidR="008F7727" w:rsidRPr="00081CD5">
        <w:rPr>
          <w:rFonts w:ascii="Trebuchet MS" w:hAnsi="Trebuchet MS" w:cstheme="minorHAnsi"/>
        </w:rPr>
        <w:t xml:space="preserve"> </w:t>
      </w:r>
      <w:r w:rsidR="007E6632" w:rsidRPr="00081CD5">
        <w:rPr>
          <w:rFonts w:ascii="Trebuchet MS" w:hAnsi="Trebuchet MS" w:cstheme="minorHAnsi"/>
        </w:rPr>
        <w:t>recommendations are based on field and document</w:t>
      </w:r>
      <w:r w:rsidR="008F7727" w:rsidRPr="00081CD5">
        <w:rPr>
          <w:rFonts w:ascii="Trebuchet MS" w:hAnsi="Trebuchet MS" w:cstheme="minorHAnsi"/>
        </w:rPr>
        <w:t>ary</w:t>
      </w:r>
      <w:r w:rsidR="007E6632" w:rsidRPr="00081CD5">
        <w:rPr>
          <w:rFonts w:ascii="Trebuchet MS" w:hAnsi="Trebuchet MS" w:cstheme="minorHAnsi"/>
        </w:rPr>
        <w:t xml:space="preserve"> research in Australia </w:t>
      </w:r>
      <w:r w:rsidR="007E6632" w:rsidRPr="00081CD5">
        <w:rPr>
          <w:rFonts w:ascii="Trebuchet MS" w:hAnsi="Trebuchet MS" w:cstheme="minorHAnsi"/>
        </w:rPr>
        <w:lastRenderedPageBreak/>
        <w:t>as well as in the UK, Ireland and Norway</w:t>
      </w:r>
      <w:r w:rsidR="00747404" w:rsidRPr="00081CD5">
        <w:rPr>
          <w:rFonts w:ascii="Trebuchet MS" w:hAnsi="Trebuchet MS" w:cstheme="minorHAnsi"/>
        </w:rPr>
        <w:t xml:space="preserve">.  </w:t>
      </w:r>
      <w:r w:rsidR="007E6632" w:rsidRPr="00081CD5">
        <w:rPr>
          <w:rFonts w:ascii="Trebuchet MS" w:hAnsi="Trebuchet MS" w:cstheme="minorHAnsi"/>
        </w:rPr>
        <w:t>Interviews were conducted with a wide range of stakeholders associated with VET provision and delivery in</w:t>
      </w:r>
      <w:r w:rsidR="000D39A6">
        <w:rPr>
          <w:rFonts w:ascii="Trebuchet MS" w:hAnsi="Trebuchet MS" w:cstheme="minorHAnsi"/>
        </w:rPr>
        <w:t>cluding</w:t>
      </w:r>
      <w:r w:rsidR="007E6632" w:rsidRPr="00081CD5">
        <w:rPr>
          <w:rFonts w:ascii="Trebuchet MS" w:hAnsi="Trebuchet MS" w:cstheme="minorHAnsi"/>
        </w:rPr>
        <w:t xml:space="preserve"> stakeholders with experience of other adult education sectors</w:t>
      </w:r>
      <w:r w:rsidR="00747404" w:rsidRPr="00081CD5">
        <w:rPr>
          <w:rFonts w:ascii="Trebuchet MS" w:hAnsi="Trebuchet MS" w:cstheme="minorHAnsi"/>
        </w:rPr>
        <w:t xml:space="preserve">.  </w:t>
      </w:r>
      <w:r w:rsidR="007E6632" w:rsidRPr="00081CD5">
        <w:rPr>
          <w:rFonts w:ascii="Trebuchet MS" w:hAnsi="Trebuchet MS" w:cstheme="minorHAnsi"/>
        </w:rPr>
        <w:t>Although the research design did not include the involvement of VET students as an interviewee category, we heard insights about learner voice from several student representatives</w:t>
      </w:r>
      <w:r w:rsidR="00747404" w:rsidRPr="00081CD5">
        <w:rPr>
          <w:rFonts w:ascii="Trebuchet MS" w:hAnsi="Trebuchet MS" w:cstheme="minorHAnsi"/>
        </w:rPr>
        <w:t xml:space="preserve">.  </w:t>
      </w:r>
      <w:r w:rsidR="007E6632" w:rsidRPr="00081CD5">
        <w:rPr>
          <w:rFonts w:ascii="Trebuchet MS" w:hAnsi="Trebuchet MS" w:cstheme="minorHAnsi"/>
        </w:rPr>
        <w:t>We also interviewed members of industry and employer groups</w:t>
      </w:r>
      <w:r w:rsidR="00747404" w:rsidRPr="00081CD5">
        <w:rPr>
          <w:rFonts w:ascii="Trebuchet MS" w:hAnsi="Trebuchet MS" w:cstheme="minorHAnsi"/>
        </w:rPr>
        <w:t xml:space="preserve">.  </w:t>
      </w:r>
    </w:p>
    <w:p w:rsidR="00AA362B" w:rsidRPr="00081CD5" w:rsidRDefault="00AA362B" w:rsidP="007E6632">
      <w:pPr>
        <w:rPr>
          <w:rFonts w:ascii="Trebuchet MS" w:hAnsi="Trebuchet MS" w:cstheme="minorHAnsi"/>
        </w:rPr>
      </w:pPr>
    </w:p>
    <w:p w:rsidR="00F305F8" w:rsidRPr="00081CD5" w:rsidRDefault="00F305F8" w:rsidP="00E90784">
      <w:pPr>
        <w:rPr>
          <w:rFonts w:ascii="Trebuchet MS" w:hAnsi="Trebuchet MS"/>
        </w:rPr>
      </w:pPr>
    </w:p>
    <w:p w:rsidR="00440754" w:rsidRPr="00081CD5" w:rsidRDefault="00FF018D" w:rsidP="00440754">
      <w:pPr>
        <w:rPr>
          <w:rFonts w:ascii="Trebuchet MS" w:hAnsi="Trebuchet MS"/>
          <w:b/>
        </w:rPr>
      </w:pPr>
      <w:r w:rsidRPr="00081CD5">
        <w:rPr>
          <w:rFonts w:ascii="Trebuchet MS" w:hAnsi="Trebuchet MS"/>
          <w:b/>
        </w:rPr>
        <w:t>Some starting definitions</w:t>
      </w:r>
    </w:p>
    <w:p w:rsidR="00440754" w:rsidRPr="00081CD5" w:rsidRDefault="00440754" w:rsidP="00440754">
      <w:pPr>
        <w:rPr>
          <w:rFonts w:ascii="Trebuchet MS" w:hAnsi="Trebuchet MS"/>
        </w:rPr>
      </w:pPr>
    </w:p>
    <w:p w:rsidR="00664021" w:rsidRPr="00081CD5" w:rsidRDefault="00F22801" w:rsidP="00664021">
      <w:pPr>
        <w:rPr>
          <w:rFonts w:ascii="Trebuchet MS" w:eastAsia="Times New Roman" w:hAnsi="Trebuchet MS" w:cs="Arial"/>
          <w:lang w:val="en-US" w:eastAsia="en-AU"/>
        </w:rPr>
      </w:pPr>
      <w:r w:rsidRPr="00081CD5">
        <w:rPr>
          <w:rFonts w:ascii="Trebuchet MS" w:hAnsi="Trebuchet MS"/>
        </w:rPr>
        <w:t>We believe that the concept of ‘learner voice’ is problematic</w:t>
      </w:r>
      <w:r w:rsidR="00747404" w:rsidRPr="00081CD5">
        <w:rPr>
          <w:rFonts w:ascii="Trebuchet MS" w:hAnsi="Trebuchet MS"/>
        </w:rPr>
        <w:t xml:space="preserve">.  </w:t>
      </w:r>
      <w:r w:rsidR="00F461F9" w:rsidRPr="00081CD5">
        <w:rPr>
          <w:rFonts w:ascii="Trebuchet MS" w:hAnsi="Trebuchet MS"/>
        </w:rPr>
        <w:t>W</w:t>
      </w:r>
      <w:r w:rsidRPr="00081CD5">
        <w:rPr>
          <w:rFonts w:ascii="Trebuchet MS" w:hAnsi="Trebuchet MS"/>
        </w:rPr>
        <w:t>hile this</w:t>
      </w:r>
      <w:r w:rsidR="00DF0DEA" w:rsidRPr="00081CD5">
        <w:rPr>
          <w:rFonts w:ascii="Trebuchet MS" w:hAnsi="Trebuchet MS"/>
        </w:rPr>
        <w:t xml:space="preserve"> notion has been utilised in literature </w:t>
      </w:r>
      <w:r w:rsidR="00F461F9" w:rsidRPr="00081CD5">
        <w:rPr>
          <w:rFonts w:ascii="Trebuchet MS" w:hAnsi="Trebuchet MS"/>
        </w:rPr>
        <w:t xml:space="preserve">on school education </w:t>
      </w:r>
      <w:r w:rsidR="00DF0DEA" w:rsidRPr="00081CD5">
        <w:rPr>
          <w:rFonts w:ascii="Trebuchet MS" w:hAnsi="Trebuchet MS"/>
        </w:rPr>
        <w:t>for a long time</w:t>
      </w:r>
      <w:r w:rsidR="000D39A6">
        <w:rPr>
          <w:rFonts w:ascii="Trebuchet MS" w:hAnsi="Trebuchet MS"/>
        </w:rPr>
        <w:t xml:space="preserve"> (e</w:t>
      </w:r>
      <w:r w:rsidR="00E169E9" w:rsidRPr="00081CD5">
        <w:rPr>
          <w:rFonts w:ascii="Trebuchet MS" w:hAnsi="Trebuchet MS"/>
        </w:rPr>
        <w:t>g</w:t>
      </w:r>
      <w:r w:rsidR="000D39A6">
        <w:rPr>
          <w:rFonts w:ascii="Trebuchet MS" w:hAnsi="Trebuchet MS"/>
        </w:rPr>
        <w:t xml:space="preserve"> </w:t>
      </w:r>
      <w:r w:rsidR="00E169E9" w:rsidRPr="00081CD5">
        <w:rPr>
          <w:rFonts w:ascii="Trebuchet MS" w:hAnsi="Trebuchet MS"/>
        </w:rPr>
        <w:t>Fielding, 2004</w:t>
      </w:r>
      <w:r w:rsidR="00F461F9" w:rsidRPr="00081CD5">
        <w:rPr>
          <w:rFonts w:ascii="Trebuchet MS" w:hAnsi="Trebuchet MS"/>
        </w:rPr>
        <w:t>)</w:t>
      </w:r>
      <w:r w:rsidR="00DF0DEA" w:rsidRPr="00081CD5">
        <w:rPr>
          <w:rFonts w:ascii="Trebuchet MS" w:hAnsi="Trebuchet MS"/>
        </w:rPr>
        <w:t xml:space="preserve">, its use in vocational education and training appears quite recent </w:t>
      </w:r>
      <w:r w:rsidR="00F461F9" w:rsidRPr="00081CD5">
        <w:rPr>
          <w:rFonts w:ascii="Trebuchet MS" w:hAnsi="Trebuchet MS"/>
        </w:rPr>
        <w:t xml:space="preserve">and follows the extensive use of this term </w:t>
      </w:r>
      <w:r w:rsidR="00AA362B" w:rsidRPr="00081CD5">
        <w:rPr>
          <w:rFonts w:ascii="Trebuchet MS" w:hAnsi="Trebuchet MS"/>
        </w:rPr>
        <w:t xml:space="preserve">(as ‘learner involvement’) </w:t>
      </w:r>
      <w:r w:rsidR="00F461F9" w:rsidRPr="00081CD5">
        <w:rPr>
          <w:rFonts w:ascii="Trebuchet MS" w:hAnsi="Trebuchet MS"/>
        </w:rPr>
        <w:t xml:space="preserve">in the UK </w:t>
      </w:r>
      <w:r w:rsidR="00AA362B" w:rsidRPr="00081CD5">
        <w:rPr>
          <w:rFonts w:ascii="Trebuchet MS" w:hAnsi="Trebuchet MS"/>
        </w:rPr>
        <w:t>under</w:t>
      </w:r>
      <w:r w:rsidR="00664021">
        <w:rPr>
          <w:rFonts w:ascii="Trebuchet MS" w:hAnsi="Trebuchet MS"/>
        </w:rPr>
        <w:t xml:space="preserve"> the </w:t>
      </w:r>
      <w:r w:rsidR="00F461F9" w:rsidRPr="00081CD5">
        <w:rPr>
          <w:rFonts w:ascii="Trebuchet MS" w:hAnsi="Trebuchet MS"/>
        </w:rPr>
        <w:t>Labour government</w:t>
      </w:r>
      <w:r w:rsidR="00747404" w:rsidRPr="00081CD5">
        <w:rPr>
          <w:rFonts w:ascii="Trebuchet MS" w:hAnsi="Trebuchet MS"/>
        </w:rPr>
        <w:t xml:space="preserve">.  </w:t>
      </w:r>
    </w:p>
    <w:p w:rsidR="00F22801" w:rsidRPr="00081CD5" w:rsidRDefault="00F22801" w:rsidP="00F22801">
      <w:pPr>
        <w:spacing w:before="100" w:beforeAutospacing="1" w:after="100" w:afterAutospacing="1"/>
        <w:rPr>
          <w:rFonts w:ascii="Trebuchet MS" w:eastAsia="Times New Roman" w:hAnsi="Trebuchet MS" w:cs="Arial"/>
          <w:lang w:val="en-US" w:eastAsia="en-AU"/>
        </w:rPr>
      </w:pPr>
      <w:r w:rsidRPr="00081CD5">
        <w:rPr>
          <w:rFonts w:ascii="Trebuchet MS" w:eastAsia="Times New Roman" w:hAnsi="Trebuchet MS" w:cs="Arial"/>
          <w:lang w:val="en-US" w:eastAsia="en-AU"/>
        </w:rPr>
        <w:t>It implies much more than just getting learners to speak</w:t>
      </w:r>
      <w:r w:rsidR="00664021" w:rsidRPr="00664021">
        <w:rPr>
          <w:rFonts w:ascii="Trebuchet MS" w:hAnsi="Trebuchet MS"/>
        </w:rPr>
        <w:t xml:space="preserve"> </w:t>
      </w:r>
      <w:r w:rsidR="00664021">
        <w:rPr>
          <w:rFonts w:ascii="Trebuchet MS" w:hAnsi="Trebuchet MS"/>
        </w:rPr>
        <w:t>(</w:t>
      </w:r>
      <w:r w:rsidR="00664021" w:rsidRPr="00081CD5">
        <w:rPr>
          <w:rFonts w:ascii="Trebuchet MS" w:hAnsi="Trebuchet MS"/>
        </w:rPr>
        <w:t>McLeod</w:t>
      </w:r>
      <w:r w:rsidR="00664021">
        <w:rPr>
          <w:rFonts w:ascii="Trebuchet MS" w:hAnsi="Trebuchet MS"/>
        </w:rPr>
        <w:t xml:space="preserve">, </w:t>
      </w:r>
      <w:r w:rsidR="00664021" w:rsidRPr="00081CD5">
        <w:rPr>
          <w:rFonts w:ascii="Trebuchet MS" w:hAnsi="Trebuchet MS"/>
        </w:rPr>
        <w:t>2011</w:t>
      </w:r>
      <w:r w:rsidR="00664021">
        <w:rPr>
          <w:rFonts w:ascii="Trebuchet MS" w:hAnsi="Trebuchet MS"/>
        </w:rPr>
        <w:t xml:space="preserve"> p.181)</w:t>
      </w:r>
      <w:r w:rsidR="00747404" w:rsidRPr="00081CD5">
        <w:rPr>
          <w:rFonts w:ascii="Trebuchet MS" w:eastAsia="Times New Roman" w:hAnsi="Trebuchet MS" w:cs="Arial"/>
          <w:lang w:val="en-US" w:eastAsia="en-AU"/>
        </w:rPr>
        <w:t xml:space="preserve">.  </w:t>
      </w:r>
      <w:r w:rsidRPr="00081CD5">
        <w:rPr>
          <w:rFonts w:ascii="Trebuchet MS" w:eastAsia="Times New Roman" w:hAnsi="Trebuchet MS" w:cs="Arial"/>
          <w:lang w:val="en-US" w:eastAsia="en-AU"/>
        </w:rPr>
        <w:t>In education, the idea of ‘learner voice’ has consistently been associated with notions of educational reform in the interests of students</w:t>
      </w:r>
      <w:r w:rsidR="00747404" w:rsidRPr="00081CD5">
        <w:rPr>
          <w:rFonts w:ascii="Trebuchet MS" w:eastAsia="Times New Roman" w:hAnsi="Trebuchet MS" w:cs="Arial"/>
          <w:lang w:val="en-US" w:eastAsia="en-AU"/>
        </w:rPr>
        <w:t xml:space="preserve">.  </w:t>
      </w:r>
      <w:r w:rsidRPr="00081CD5">
        <w:rPr>
          <w:rFonts w:ascii="Trebuchet MS" w:eastAsia="Times New Roman" w:hAnsi="Trebuchet MS" w:cs="Arial"/>
          <w:lang w:val="en-US" w:eastAsia="en-AU"/>
        </w:rPr>
        <w:t>It is associated with student empowerment and agency, usually in recognition of the asymmetrical power relationship between learners and the representatives of the educational institution</w:t>
      </w:r>
      <w:r w:rsidR="00747404" w:rsidRPr="00081CD5">
        <w:rPr>
          <w:rFonts w:ascii="Trebuchet MS" w:eastAsia="Times New Roman" w:hAnsi="Trebuchet MS" w:cs="Arial"/>
          <w:lang w:val="en-US" w:eastAsia="en-AU"/>
        </w:rPr>
        <w:t xml:space="preserve">.  </w:t>
      </w:r>
      <w:r w:rsidRPr="00081CD5">
        <w:rPr>
          <w:rFonts w:ascii="Trebuchet MS" w:eastAsia="Times New Roman" w:hAnsi="Trebuchet MS" w:cs="Arial"/>
          <w:lang w:val="en-US" w:eastAsia="en-AU"/>
        </w:rPr>
        <w:t>The idea of ‘giving’ voi</w:t>
      </w:r>
      <w:r w:rsidR="00FF1088">
        <w:rPr>
          <w:rFonts w:ascii="Trebuchet MS" w:eastAsia="Times New Roman" w:hAnsi="Trebuchet MS" w:cs="Arial"/>
          <w:lang w:val="en-US" w:eastAsia="en-AU"/>
        </w:rPr>
        <w:t xml:space="preserve">ce to </w:t>
      </w:r>
      <w:r w:rsidRPr="00081CD5">
        <w:rPr>
          <w:rFonts w:ascii="Trebuchet MS" w:eastAsia="Times New Roman" w:hAnsi="Trebuchet MS" w:cs="Arial"/>
          <w:lang w:val="en-US" w:eastAsia="en-AU"/>
        </w:rPr>
        <w:t xml:space="preserve">learners is particularly associated with the notion that </w:t>
      </w:r>
      <w:r w:rsidR="00E0385F" w:rsidRPr="00081CD5">
        <w:rPr>
          <w:rFonts w:ascii="Trebuchet MS" w:eastAsia="Times New Roman" w:hAnsi="Trebuchet MS" w:cs="Arial"/>
          <w:lang w:val="en-US" w:eastAsia="en-AU"/>
        </w:rPr>
        <w:t>learners have not generally had</w:t>
      </w:r>
      <w:r w:rsidRPr="00081CD5">
        <w:rPr>
          <w:rFonts w:ascii="Trebuchet MS" w:eastAsia="Times New Roman" w:hAnsi="Trebuchet MS" w:cs="Arial"/>
          <w:lang w:val="en-US" w:eastAsia="en-AU"/>
        </w:rPr>
        <w:t xml:space="preserve"> any ability to influence the environments in which they are attempting to learn</w:t>
      </w:r>
      <w:r w:rsidR="00747404" w:rsidRPr="00081CD5">
        <w:rPr>
          <w:rFonts w:ascii="Trebuchet MS" w:eastAsia="Times New Roman" w:hAnsi="Trebuchet MS" w:cs="Arial"/>
          <w:lang w:val="en-US" w:eastAsia="en-AU"/>
        </w:rPr>
        <w:t xml:space="preserve">.  </w:t>
      </w:r>
      <w:r w:rsidR="00664021">
        <w:rPr>
          <w:rFonts w:ascii="Trebuchet MS" w:eastAsia="Times New Roman" w:hAnsi="Trebuchet MS" w:cs="Arial"/>
          <w:lang w:val="en-US" w:eastAsia="en-AU"/>
        </w:rPr>
        <w:t>L</w:t>
      </w:r>
      <w:r w:rsidRPr="00081CD5">
        <w:rPr>
          <w:rFonts w:ascii="Trebuchet MS" w:eastAsia="Times New Roman" w:hAnsi="Trebuchet MS" w:cs="Arial"/>
          <w:lang w:val="en-US" w:eastAsia="en-AU"/>
        </w:rPr>
        <w:t>earner voice advocates regard students as important participants in the educational process who should have a say in what and how they learn, and also in shaping the kind of institution in which they do the learning</w:t>
      </w:r>
      <w:r w:rsidR="00747404" w:rsidRPr="00081CD5">
        <w:rPr>
          <w:rFonts w:ascii="Trebuchet MS" w:eastAsia="Times New Roman" w:hAnsi="Trebuchet MS" w:cs="Arial"/>
          <w:lang w:val="en-US" w:eastAsia="en-AU"/>
        </w:rPr>
        <w:t xml:space="preserve">.  </w:t>
      </w:r>
      <w:r w:rsidRPr="00081CD5">
        <w:rPr>
          <w:rFonts w:ascii="Trebuchet MS" w:eastAsia="Times New Roman" w:hAnsi="Trebuchet MS" w:cs="Arial"/>
          <w:lang w:val="en-US" w:eastAsia="en-AU"/>
        </w:rPr>
        <w:t>The onus is then on teachers and institutional staff, including managers, to recognize and respect the diversity of student backgrounds and cultures, and the great variety of knowledge that students bring with them to educational contexts</w:t>
      </w:r>
      <w:r w:rsidR="00747404" w:rsidRPr="00081CD5">
        <w:rPr>
          <w:rFonts w:ascii="Trebuchet MS" w:eastAsia="Times New Roman" w:hAnsi="Trebuchet MS" w:cs="Arial"/>
          <w:lang w:val="en-US" w:eastAsia="en-AU"/>
        </w:rPr>
        <w:t xml:space="preserve">.  </w:t>
      </w:r>
      <w:r w:rsidRPr="00081CD5">
        <w:rPr>
          <w:rFonts w:ascii="Trebuchet MS" w:eastAsia="Times New Roman" w:hAnsi="Trebuchet MS" w:cs="Arial"/>
          <w:lang w:val="en-US" w:eastAsia="en-AU"/>
        </w:rPr>
        <w:t>This is the kind of perspective on learner voice</w:t>
      </w:r>
      <w:r w:rsidR="000D39A6">
        <w:rPr>
          <w:rFonts w:ascii="Trebuchet MS" w:eastAsia="Times New Roman" w:hAnsi="Trebuchet MS" w:cs="Arial"/>
          <w:lang w:val="en-US" w:eastAsia="en-AU"/>
        </w:rPr>
        <w:t>, present in many interviews,</w:t>
      </w:r>
      <w:r w:rsidRPr="00081CD5">
        <w:rPr>
          <w:rFonts w:ascii="Trebuchet MS" w:eastAsia="Times New Roman" w:hAnsi="Trebuchet MS" w:cs="Arial"/>
          <w:lang w:val="en-US" w:eastAsia="en-AU"/>
        </w:rPr>
        <w:t xml:space="preserve"> that informs this report.</w:t>
      </w:r>
    </w:p>
    <w:p w:rsidR="00B5617A" w:rsidRPr="00081CD5" w:rsidRDefault="00F22801">
      <w:pPr>
        <w:spacing w:before="100" w:beforeAutospacing="1" w:after="100" w:afterAutospacing="1"/>
        <w:rPr>
          <w:rFonts w:ascii="Trebuchet MS" w:eastAsia="Times New Roman" w:hAnsi="Trebuchet MS" w:cs="Arial"/>
          <w:lang w:val="en-US" w:eastAsia="en-AU"/>
        </w:rPr>
      </w:pPr>
      <w:r w:rsidRPr="00081CD5">
        <w:rPr>
          <w:rFonts w:ascii="Trebuchet MS" w:eastAsia="Times New Roman" w:hAnsi="Trebuchet MS" w:cs="Arial"/>
          <w:lang w:val="en-US" w:eastAsia="en-AU"/>
        </w:rPr>
        <w:t>We acknowledge, however, that as the term’ learner voice’ becomes increasingly commonly used in education policy discourse, there is a danger that i</w:t>
      </w:r>
      <w:r w:rsidR="00F40940" w:rsidRPr="00081CD5">
        <w:rPr>
          <w:rFonts w:ascii="Trebuchet MS" w:eastAsia="Times New Roman" w:hAnsi="Trebuchet MS" w:cs="Arial"/>
          <w:lang w:val="en-US" w:eastAsia="en-AU"/>
        </w:rPr>
        <w:t>t</w:t>
      </w:r>
      <w:r w:rsidRPr="00081CD5">
        <w:rPr>
          <w:rFonts w:ascii="Trebuchet MS" w:eastAsia="Times New Roman" w:hAnsi="Trebuchet MS" w:cs="Arial"/>
          <w:lang w:val="en-US" w:eastAsia="en-AU"/>
        </w:rPr>
        <w:t xml:space="preserve">s meaning can become weakened and even </w:t>
      </w:r>
      <w:r w:rsidR="002E48F0" w:rsidRPr="00081CD5">
        <w:rPr>
          <w:rFonts w:ascii="Trebuchet MS" w:eastAsia="Times New Roman" w:hAnsi="Trebuchet MS" w:cs="Arial"/>
          <w:lang w:val="en-US" w:eastAsia="en-AU"/>
        </w:rPr>
        <w:t>trivialized</w:t>
      </w:r>
      <w:r w:rsidRPr="00081CD5">
        <w:rPr>
          <w:rFonts w:ascii="Trebuchet MS" w:eastAsia="Times New Roman" w:hAnsi="Trebuchet MS" w:cs="Arial"/>
          <w:lang w:val="en-US" w:eastAsia="en-AU"/>
        </w:rPr>
        <w:t xml:space="preserve"> or tokenistic (Angus</w:t>
      </w:r>
      <w:r w:rsidR="00E0385F" w:rsidRPr="00081CD5">
        <w:rPr>
          <w:rFonts w:ascii="Trebuchet MS" w:eastAsia="Times New Roman" w:hAnsi="Trebuchet MS" w:cs="Arial"/>
          <w:lang w:val="en-US" w:eastAsia="en-AU"/>
        </w:rPr>
        <w:t>,</w:t>
      </w:r>
      <w:r w:rsidRPr="00081CD5">
        <w:rPr>
          <w:rFonts w:ascii="Trebuchet MS" w:eastAsia="Times New Roman" w:hAnsi="Trebuchet MS" w:cs="Arial"/>
          <w:lang w:val="en-US" w:eastAsia="en-AU"/>
        </w:rPr>
        <w:t xml:space="preserve"> 2006)</w:t>
      </w:r>
      <w:r w:rsidR="00747404" w:rsidRPr="00081CD5">
        <w:rPr>
          <w:rFonts w:ascii="Trebuchet MS" w:eastAsia="Times New Roman" w:hAnsi="Trebuchet MS" w:cs="Arial"/>
          <w:lang w:val="en-US" w:eastAsia="en-AU"/>
        </w:rPr>
        <w:t xml:space="preserve">.  </w:t>
      </w:r>
      <w:r w:rsidRPr="00081CD5">
        <w:rPr>
          <w:rFonts w:ascii="Trebuchet MS" w:eastAsia="Times New Roman" w:hAnsi="Trebuchet MS" w:cs="Arial"/>
          <w:lang w:val="en-US" w:eastAsia="en-AU"/>
        </w:rPr>
        <w:t xml:space="preserve">This happens when the voices of learners are channeled </w:t>
      </w:r>
      <w:r w:rsidR="00F40940" w:rsidRPr="00081CD5">
        <w:rPr>
          <w:rFonts w:ascii="Trebuchet MS" w:eastAsia="Times New Roman" w:hAnsi="Trebuchet MS" w:cs="Arial"/>
          <w:lang w:val="en-US" w:eastAsia="en-AU"/>
        </w:rPr>
        <w:t xml:space="preserve">only </w:t>
      </w:r>
      <w:r w:rsidRPr="00081CD5">
        <w:rPr>
          <w:rFonts w:ascii="Trebuchet MS" w:eastAsia="Times New Roman" w:hAnsi="Trebuchet MS" w:cs="Arial"/>
          <w:lang w:val="en-US" w:eastAsia="en-AU"/>
        </w:rPr>
        <w:t>into ‘safe’ outlets through forms of managed student participation</w:t>
      </w:r>
      <w:r w:rsidR="00664021">
        <w:rPr>
          <w:rFonts w:ascii="Trebuchet MS" w:eastAsia="Times New Roman" w:hAnsi="Trebuchet MS" w:cs="Arial"/>
          <w:lang w:val="en-US" w:eastAsia="en-AU"/>
        </w:rPr>
        <w:t>.  This</w:t>
      </w:r>
      <w:r w:rsidRPr="00081CD5">
        <w:rPr>
          <w:rFonts w:ascii="Trebuchet MS" w:eastAsia="Times New Roman" w:hAnsi="Trebuchet MS" w:cs="Arial"/>
          <w:lang w:val="en-US" w:eastAsia="en-AU"/>
        </w:rPr>
        <w:t xml:space="preserve"> may give the impression that the perspectives and views of students are important when, in reality, the multiple voices of diverse students with different backgrounds and different needs, strengths and weaknesses in engaging with learning, are reduced to the voice of an ‘official’ student who is admitted as a ‘representative student’ on an important committee</w:t>
      </w:r>
      <w:r w:rsidR="00747404" w:rsidRPr="00081CD5">
        <w:rPr>
          <w:rFonts w:ascii="Trebuchet MS" w:eastAsia="Times New Roman" w:hAnsi="Trebuchet MS" w:cs="Arial"/>
          <w:lang w:val="en-US" w:eastAsia="en-AU"/>
        </w:rPr>
        <w:t xml:space="preserve">.  </w:t>
      </w:r>
      <w:r w:rsidR="00F40940" w:rsidRPr="00081CD5">
        <w:rPr>
          <w:rFonts w:ascii="Trebuchet MS" w:eastAsia="Times New Roman" w:hAnsi="Trebuchet MS" w:cs="Arial"/>
          <w:lang w:val="en-US" w:eastAsia="en-AU"/>
        </w:rPr>
        <w:t>And sometimes</w:t>
      </w:r>
      <w:r w:rsidRPr="00081CD5">
        <w:rPr>
          <w:rFonts w:ascii="Trebuchet MS" w:eastAsia="Times New Roman" w:hAnsi="Trebuchet MS" w:cs="Arial"/>
          <w:lang w:val="en-US" w:eastAsia="en-AU"/>
        </w:rPr>
        <w:t xml:space="preserve"> the level of diversity is reduced to averages on survey responses</w:t>
      </w:r>
      <w:r w:rsidR="00F40940" w:rsidRPr="00081CD5">
        <w:rPr>
          <w:rFonts w:ascii="Trebuchet MS" w:eastAsia="Times New Roman" w:hAnsi="Trebuchet MS" w:cs="Arial"/>
          <w:lang w:val="en-US" w:eastAsia="en-AU"/>
        </w:rPr>
        <w:t xml:space="preserve"> and called ‘learner feedback’</w:t>
      </w:r>
      <w:r w:rsidR="00F305F8" w:rsidRPr="00081CD5">
        <w:rPr>
          <w:rFonts w:ascii="Trebuchet MS" w:eastAsia="Times New Roman" w:hAnsi="Trebuchet MS" w:cs="Arial"/>
          <w:lang w:val="en-US" w:eastAsia="en-AU"/>
        </w:rPr>
        <w:t xml:space="preserve"> or ‘student perception’</w:t>
      </w:r>
      <w:r w:rsidR="00747404" w:rsidRPr="00081CD5">
        <w:rPr>
          <w:rFonts w:ascii="Trebuchet MS" w:eastAsia="Times New Roman" w:hAnsi="Trebuchet MS" w:cs="Arial"/>
          <w:lang w:val="en-US" w:eastAsia="en-AU"/>
        </w:rPr>
        <w:t xml:space="preserve">.  </w:t>
      </w:r>
    </w:p>
    <w:p w:rsidR="005D577D" w:rsidRPr="00081CD5" w:rsidRDefault="0055553F">
      <w:pPr>
        <w:spacing w:before="100" w:beforeAutospacing="1" w:after="100" w:afterAutospacing="1"/>
        <w:rPr>
          <w:rFonts w:ascii="Trebuchet MS" w:eastAsia="Times New Roman" w:hAnsi="Trebuchet MS" w:cs="Arial"/>
          <w:lang w:val="en-US" w:eastAsia="en-AU"/>
        </w:rPr>
      </w:pPr>
      <w:r>
        <w:rPr>
          <w:rFonts w:ascii="Trebuchet MS" w:eastAsia="Times New Roman" w:hAnsi="Trebuchet MS" w:cs="Arial"/>
          <w:lang w:val="en-US" w:eastAsia="en-AU"/>
        </w:rPr>
        <w:t>U</w:t>
      </w:r>
      <w:r w:rsidR="00F22801" w:rsidRPr="00081CD5">
        <w:rPr>
          <w:rFonts w:ascii="Trebuchet MS" w:eastAsia="Times New Roman" w:hAnsi="Trebuchet MS" w:cs="Arial"/>
          <w:lang w:val="en-US" w:eastAsia="en-AU"/>
        </w:rPr>
        <w:t xml:space="preserve">nless the voices are part of dialogical </w:t>
      </w:r>
      <w:r w:rsidR="00F40940" w:rsidRPr="00081CD5">
        <w:rPr>
          <w:rFonts w:ascii="Trebuchet MS" w:eastAsia="Times New Roman" w:hAnsi="Trebuchet MS" w:cs="Arial"/>
          <w:lang w:val="en-US" w:eastAsia="en-AU"/>
        </w:rPr>
        <w:t>process</w:t>
      </w:r>
      <w:r w:rsidR="00F22801" w:rsidRPr="00081CD5">
        <w:rPr>
          <w:rFonts w:ascii="Trebuchet MS" w:eastAsia="Times New Roman" w:hAnsi="Trebuchet MS" w:cs="Arial"/>
          <w:lang w:val="en-US" w:eastAsia="en-AU"/>
        </w:rPr>
        <w:t xml:space="preserve"> that has possibilities (at least in principle) of </w:t>
      </w:r>
      <w:r w:rsidR="00F40940" w:rsidRPr="00081CD5">
        <w:rPr>
          <w:rFonts w:ascii="Trebuchet MS" w:eastAsia="Times New Roman" w:hAnsi="Trebuchet MS" w:cs="Arial"/>
          <w:lang w:val="en-US" w:eastAsia="en-AU"/>
        </w:rPr>
        <w:t>re-</w:t>
      </w:r>
      <w:r w:rsidR="00F22801" w:rsidRPr="00081CD5">
        <w:rPr>
          <w:rFonts w:ascii="Trebuchet MS" w:eastAsia="Times New Roman" w:hAnsi="Trebuchet MS" w:cs="Arial"/>
          <w:lang w:val="en-US" w:eastAsia="en-AU"/>
        </w:rPr>
        <w:t xml:space="preserve">shaping the way vocational education and training is </w:t>
      </w:r>
      <w:r w:rsidR="00F22801" w:rsidRPr="00081CD5">
        <w:rPr>
          <w:rFonts w:ascii="Trebuchet MS" w:eastAsia="Times New Roman" w:hAnsi="Trebuchet MS" w:cs="Arial"/>
          <w:lang w:val="en-US" w:eastAsia="en-AU"/>
        </w:rPr>
        <w:lastRenderedPageBreak/>
        <w:t xml:space="preserve">‘done’ </w:t>
      </w:r>
      <w:r w:rsidR="001465B7">
        <w:rPr>
          <w:rFonts w:ascii="Trebuchet MS" w:eastAsia="Times New Roman" w:hAnsi="Trebuchet MS" w:cs="Arial"/>
          <w:lang w:val="en-US" w:eastAsia="en-AU"/>
        </w:rPr>
        <w:t>by the provider</w:t>
      </w:r>
      <w:r w:rsidR="001465B7">
        <w:rPr>
          <w:rStyle w:val="FootnoteReference"/>
          <w:rFonts w:ascii="Trebuchet MS" w:eastAsia="Times New Roman" w:hAnsi="Trebuchet MS" w:cs="Arial"/>
          <w:lang w:val="en-US" w:eastAsia="en-AU"/>
        </w:rPr>
        <w:footnoteReference w:id="5"/>
      </w:r>
      <w:r w:rsidR="00F40940" w:rsidRPr="00081CD5">
        <w:rPr>
          <w:rFonts w:ascii="Trebuchet MS" w:eastAsia="Times New Roman" w:hAnsi="Trebuchet MS" w:cs="Arial"/>
          <w:lang w:val="en-US" w:eastAsia="en-AU"/>
        </w:rPr>
        <w:t>,</w:t>
      </w:r>
      <w:r w:rsidR="00F22801" w:rsidRPr="00081CD5">
        <w:rPr>
          <w:rFonts w:ascii="Trebuchet MS" w:eastAsia="Times New Roman" w:hAnsi="Trebuchet MS" w:cs="Arial"/>
          <w:lang w:val="en-US" w:eastAsia="en-AU"/>
        </w:rPr>
        <w:t xml:space="preserve"> and </w:t>
      </w:r>
      <w:r w:rsidR="00F40940" w:rsidRPr="00081CD5">
        <w:rPr>
          <w:rFonts w:ascii="Trebuchet MS" w:eastAsia="Times New Roman" w:hAnsi="Trebuchet MS" w:cs="Arial"/>
          <w:lang w:val="en-US" w:eastAsia="en-AU"/>
        </w:rPr>
        <w:t>therefore of l</w:t>
      </w:r>
      <w:r w:rsidR="00F22801" w:rsidRPr="00081CD5">
        <w:rPr>
          <w:rFonts w:ascii="Trebuchet MS" w:eastAsia="Times New Roman" w:hAnsi="Trebuchet MS" w:cs="Arial"/>
          <w:lang w:val="en-US" w:eastAsia="en-AU"/>
        </w:rPr>
        <w:t>ead</w:t>
      </w:r>
      <w:r w:rsidR="008F7727" w:rsidRPr="00081CD5">
        <w:rPr>
          <w:rFonts w:ascii="Trebuchet MS" w:eastAsia="Times New Roman" w:hAnsi="Trebuchet MS" w:cs="Arial"/>
          <w:lang w:val="en-US" w:eastAsia="en-AU"/>
        </w:rPr>
        <w:t xml:space="preserve">ing to genuine </w:t>
      </w:r>
      <w:r w:rsidR="00F22801" w:rsidRPr="00081CD5">
        <w:rPr>
          <w:rFonts w:ascii="Trebuchet MS" w:eastAsia="Times New Roman" w:hAnsi="Trebuchet MS" w:cs="Arial"/>
          <w:lang w:val="en-US" w:eastAsia="en-AU"/>
        </w:rPr>
        <w:t xml:space="preserve">transformation, then the full potential of learner voice </w:t>
      </w:r>
      <w:r>
        <w:rPr>
          <w:rFonts w:ascii="Trebuchet MS" w:eastAsia="Times New Roman" w:hAnsi="Trebuchet MS" w:cs="Arial"/>
          <w:lang w:val="en-US" w:eastAsia="en-AU"/>
        </w:rPr>
        <w:t>will not be realis</w:t>
      </w:r>
      <w:r w:rsidR="00F40940" w:rsidRPr="00081CD5">
        <w:rPr>
          <w:rFonts w:ascii="Trebuchet MS" w:eastAsia="Times New Roman" w:hAnsi="Trebuchet MS" w:cs="Arial"/>
          <w:lang w:val="en-US" w:eastAsia="en-AU"/>
        </w:rPr>
        <w:t>ed</w:t>
      </w:r>
      <w:r w:rsidR="00747404" w:rsidRPr="00081CD5">
        <w:rPr>
          <w:rFonts w:ascii="Trebuchet MS" w:eastAsia="Times New Roman" w:hAnsi="Trebuchet MS" w:cs="Arial"/>
          <w:lang w:val="en-US" w:eastAsia="en-AU"/>
        </w:rPr>
        <w:t xml:space="preserve">.  </w:t>
      </w:r>
      <w:r w:rsidR="00630EA8" w:rsidRPr="00081CD5">
        <w:rPr>
          <w:rFonts w:ascii="Trebuchet MS" w:eastAsia="Times New Roman" w:hAnsi="Trebuchet MS" w:cs="Arial"/>
          <w:lang w:val="en-US" w:eastAsia="en-AU"/>
        </w:rPr>
        <w:t xml:space="preserve">The point is that ‘learner voice’ does not refer just to </w:t>
      </w:r>
      <w:r w:rsidR="005341B7" w:rsidRPr="00081CD5">
        <w:rPr>
          <w:rFonts w:ascii="Trebuchet MS" w:eastAsia="Times New Roman" w:hAnsi="Trebuchet MS" w:cs="Arial"/>
          <w:lang w:val="en-US" w:eastAsia="en-AU"/>
        </w:rPr>
        <w:t>opportunities to express</w:t>
      </w:r>
      <w:r w:rsidR="00630EA8" w:rsidRPr="00081CD5">
        <w:rPr>
          <w:rFonts w:ascii="Trebuchet MS" w:eastAsia="Times New Roman" w:hAnsi="Trebuchet MS" w:cs="Arial"/>
          <w:lang w:val="en-US" w:eastAsia="en-AU"/>
        </w:rPr>
        <w:t xml:space="preserve"> </w:t>
      </w:r>
      <w:r w:rsidR="00E0385F" w:rsidRPr="00081CD5">
        <w:rPr>
          <w:rFonts w:ascii="Trebuchet MS" w:eastAsia="Times New Roman" w:hAnsi="Trebuchet MS" w:cs="Arial"/>
          <w:lang w:val="en-US" w:eastAsia="en-AU"/>
        </w:rPr>
        <w:t>opinions</w:t>
      </w:r>
      <w:r w:rsidR="00747404" w:rsidRPr="00081CD5">
        <w:rPr>
          <w:rFonts w:ascii="Trebuchet MS" w:eastAsia="Times New Roman" w:hAnsi="Trebuchet MS" w:cs="Arial"/>
          <w:lang w:val="en-US" w:eastAsia="en-AU"/>
        </w:rPr>
        <w:t xml:space="preserve">.  </w:t>
      </w:r>
      <w:r w:rsidR="00E0385F" w:rsidRPr="00081CD5">
        <w:rPr>
          <w:rFonts w:ascii="Trebuchet MS" w:eastAsia="Times New Roman" w:hAnsi="Trebuchet MS" w:cs="Arial"/>
          <w:lang w:val="en-US" w:eastAsia="en-AU"/>
        </w:rPr>
        <w:t>A</w:t>
      </w:r>
      <w:r w:rsidR="005341B7" w:rsidRPr="00081CD5">
        <w:rPr>
          <w:rFonts w:ascii="Trebuchet MS" w:eastAsia="Times New Roman" w:hAnsi="Trebuchet MS" w:cs="Arial"/>
          <w:lang w:val="en-US" w:eastAsia="en-AU"/>
        </w:rPr>
        <w:t>t its core is having sufficient power</w:t>
      </w:r>
      <w:r w:rsidR="00AA362B" w:rsidRPr="00081CD5">
        <w:rPr>
          <w:rFonts w:ascii="Trebuchet MS" w:eastAsia="Times New Roman" w:hAnsi="Trebuchet MS" w:cs="Arial"/>
          <w:lang w:val="en-US" w:eastAsia="en-AU"/>
        </w:rPr>
        <w:t xml:space="preserve"> to influence change</w:t>
      </w:r>
      <w:r w:rsidR="00747404" w:rsidRPr="00081CD5">
        <w:rPr>
          <w:rFonts w:ascii="Trebuchet MS" w:eastAsia="Times New Roman" w:hAnsi="Trebuchet MS" w:cs="Arial"/>
          <w:lang w:val="en-US" w:eastAsia="en-AU"/>
        </w:rPr>
        <w:t xml:space="preserve">.  </w:t>
      </w:r>
      <w:r w:rsidR="00F40940" w:rsidRPr="00081CD5">
        <w:rPr>
          <w:rFonts w:ascii="Trebuchet MS" w:eastAsia="Times New Roman" w:hAnsi="Trebuchet MS" w:cs="Arial"/>
          <w:lang w:val="en-US" w:eastAsia="en-AU"/>
        </w:rPr>
        <w:t xml:space="preserve">In our view, the aim should be that learner voice </w:t>
      </w:r>
      <w:r w:rsidR="002E48F0" w:rsidRPr="00081CD5">
        <w:rPr>
          <w:rFonts w:ascii="Trebuchet MS" w:eastAsia="Times New Roman" w:hAnsi="Trebuchet MS" w:cs="Arial"/>
          <w:lang w:val="en-US" w:eastAsia="en-AU"/>
        </w:rPr>
        <w:t>would</w:t>
      </w:r>
      <w:r w:rsidR="00F40940" w:rsidRPr="00081CD5">
        <w:rPr>
          <w:rFonts w:ascii="Trebuchet MS" w:eastAsia="Times New Roman" w:hAnsi="Trebuchet MS" w:cs="Arial"/>
          <w:lang w:val="en-US" w:eastAsia="en-AU"/>
        </w:rPr>
        <w:t xml:space="preserve"> become</w:t>
      </w:r>
      <w:r w:rsidR="00F22801" w:rsidRPr="00081CD5">
        <w:rPr>
          <w:rFonts w:ascii="Trebuchet MS" w:eastAsia="Times New Roman" w:hAnsi="Trebuchet MS" w:cs="Arial"/>
          <w:lang w:val="en-US" w:eastAsia="en-AU"/>
        </w:rPr>
        <w:t xml:space="preserve"> the major mechanism of learning and </w:t>
      </w:r>
      <w:proofErr w:type="gramStart"/>
      <w:r w:rsidR="00F40940" w:rsidRPr="00081CD5">
        <w:rPr>
          <w:rFonts w:ascii="Trebuchet MS" w:eastAsia="Times New Roman" w:hAnsi="Trebuchet MS" w:cs="Arial"/>
          <w:lang w:val="en-US" w:eastAsia="en-AU"/>
        </w:rPr>
        <w:t>teaching,</w:t>
      </w:r>
      <w:proofErr w:type="gramEnd"/>
      <w:r w:rsidR="00F22801" w:rsidRPr="00081CD5">
        <w:rPr>
          <w:rFonts w:ascii="Trebuchet MS" w:eastAsia="Times New Roman" w:hAnsi="Trebuchet MS" w:cs="Arial"/>
          <w:lang w:val="en-US" w:eastAsia="en-AU"/>
        </w:rPr>
        <w:t xml:space="preserve"> and of organizing learning and teaching in inclusive ways around the needs of students</w:t>
      </w:r>
      <w:r w:rsidR="00747404" w:rsidRPr="00081CD5">
        <w:rPr>
          <w:rFonts w:ascii="Trebuchet MS" w:eastAsia="Times New Roman" w:hAnsi="Trebuchet MS" w:cs="Arial"/>
          <w:lang w:val="en-US" w:eastAsia="en-AU"/>
        </w:rPr>
        <w:t xml:space="preserve">.  </w:t>
      </w:r>
    </w:p>
    <w:p w:rsidR="00FC3815" w:rsidRPr="00081CD5" w:rsidRDefault="00F958E0" w:rsidP="00FC3815">
      <w:pPr>
        <w:spacing w:before="100" w:beforeAutospacing="1" w:after="100" w:afterAutospacing="1"/>
        <w:rPr>
          <w:rFonts w:ascii="Trebuchet MS" w:hAnsi="Trebuchet MS"/>
        </w:rPr>
      </w:pPr>
      <w:r w:rsidRPr="00081CD5">
        <w:rPr>
          <w:rFonts w:ascii="Trebuchet MS" w:hAnsi="Trebuchet MS"/>
        </w:rPr>
        <w:t xml:space="preserve">There are very thin forms of learner voice, such as </w:t>
      </w:r>
      <w:r w:rsidR="003F5139" w:rsidRPr="00081CD5">
        <w:rPr>
          <w:rFonts w:ascii="Trebuchet MS" w:hAnsi="Trebuchet MS"/>
        </w:rPr>
        <w:t>students providing input into a broad consultative</w:t>
      </w:r>
      <w:r w:rsidRPr="00081CD5">
        <w:rPr>
          <w:rFonts w:ascii="Trebuchet MS" w:hAnsi="Trebuchet MS"/>
        </w:rPr>
        <w:t xml:space="preserve"> process </w:t>
      </w:r>
      <w:r w:rsidR="00B5617A" w:rsidRPr="00081CD5">
        <w:rPr>
          <w:rFonts w:ascii="Trebuchet MS" w:hAnsi="Trebuchet MS"/>
        </w:rPr>
        <w:t>that</w:t>
      </w:r>
      <w:r w:rsidRPr="00081CD5">
        <w:rPr>
          <w:rFonts w:ascii="Trebuchet MS" w:hAnsi="Trebuchet MS"/>
        </w:rPr>
        <w:t xml:space="preserve"> goes into the mix of a number of other inputs, the signifi</w:t>
      </w:r>
      <w:r w:rsidR="00B5617A" w:rsidRPr="00081CD5">
        <w:rPr>
          <w:rFonts w:ascii="Trebuchet MS" w:hAnsi="Trebuchet MS"/>
        </w:rPr>
        <w:t>cance of which is never clear</w:t>
      </w:r>
      <w:r w:rsidR="00747404" w:rsidRPr="00081CD5">
        <w:rPr>
          <w:rFonts w:ascii="Trebuchet MS" w:hAnsi="Trebuchet MS"/>
        </w:rPr>
        <w:t xml:space="preserve">.  </w:t>
      </w:r>
      <w:r w:rsidRPr="00081CD5">
        <w:rPr>
          <w:rFonts w:ascii="Trebuchet MS" w:hAnsi="Trebuchet MS"/>
        </w:rPr>
        <w:t xml:space="preserve">There are also strong forms of </w:t>
      </w:r>
      <w:r w:rsidR="003F5139" w:rsidRPr="00081CD5">
        <w:rPr>
          <w:rFonts w:ascii="Trebuchet MS" w:hAnsi="Trebuchet MS"/>
        </w:rPr>
        <w:t>learner</w:t>
      </w:r>
      <w:r w:rsidRPr="00081CD5">
        <w:rPr>
          <w:rFonts w:ascii="Trebuchet MS" w:hAnsi="Trebuchet MS"/>
        </w:rPr>
        <w:t xml:space="preserve"> voice, such as the direct involvement of </w:t>
      </w:r>
      <w:r w:rsidR="003F5139" w:rsidRPr="00081CD5">
        <w:rPr>
          <w:rFonts w:ascii="Trebuchet MS" w:hAnsi="Trebuchet MS"/>
        </w:rPr>
        <w:t>students</w:t>
      </w:r>
      <w:r w:rsidRPr="00081CD5">
        <w:rPr>
          <w:rFonts w:ascii="Trebuchet MS" w:hAnsi="Trebuchet MS"/>
        </w:rPr>
        <w:t xml:space="preserve"> in negotiating with their teacher to shape the curriculum that is provided within a particular classroom</w:t>
      </w:r>
      <w:r w:rsidR="00747404" w:rsidRPr="00081CD5">
        <w:rPr>
          <w:rFonts w:ascii="Trebuchet MS" w:hAnsi="Trebuchet MS"/>
        </w:rPr>
        <w:t xml:space="preserve">.  </w:t>
      </w:r>
      <w:r w:rsidR="00FF018D" w:rsidRPr="00081CD5">
        <w:rPr>
          <w:rFonts w:ascii="Trebuchet MS" w:hAnsi="Trebuchet MS"/>
        </w:rPr>
        <w:t>Learner voice can be seen in different forms as a continuum, from empowering learners at one end</w:t>
      </w:r>
      <w:r w:rsidR="00E0385F" w:rsidRPr="00081CD5">
        <w:rPr>
          <w:rFonts w:ascii="Trebuchet MS" w:hAnsi="Trebuchet MS"/>
        </w:rPr>
        <w:t>,</w:t>
      </w:r>
      <w:r w:rsidR="00FF018D" w:rsidRPr="00081CD5">
        <w:rPr>
          <w:rFonts w:ascii="Trebuchet MS" w:hAnsi="Trebuchet MS"/>
        </w:rPr>
        <w:t xml:space="preserve"> to informing learners at the other</w:t>
      </w:r>
      <w:r w:rsidR="00747404" w:rsidRPr="00081CD5">
        <w:rPr>
          <w:rFonts w:ascii="Trebuchet MS" w:hAnsi="Trebuchet MS"/>
        </w:rPr>
        <w:t xml:space="preserve">.  </w:t>
      </w:r>
      <w:r w:rsidR="00FC3815" w:rsidRPr="00081CD5">
        <w:rPr>
          <w:rFonts w:ascii="Trebuchet MS" w:hAnsi="Trebuchet MS"/>
        </w:rPr>
        <w:t xml:space="preserve">Such a continuum can be likened to the ‘expansive – restrictive’ continuum </w:t>
      </w:r>
      <w:r w:rsidR="000D39A6">
        <w:rPr>
          <w:rFonts w:ascii="Trebuchet MS" w:hAnsi="Trebuchet MS"/>
        </w:rPr>
        <w:t>used</w:t>
      </w:r>
      <w:r w:rsidR="00FC3815" w:rsidRPr="00081CD5">
        <w:rPr>
          <w:rFonts w:ascii="Trebuchet MS" w:hAnsi="Trebuchet MS"/>
        </w:rPr>
        <w:t xml:space="preserve"> by Unwin and Fuller as a way of exploring learning in the workplace </w:t>
      </w:r>
      <w:r w:rsidR="002E3257" w:rsidRPr="00081CD5">
        <w:rPr>
          <w:rFonts w:ascii="Trebuchet MS" w:hAnsi="Trebuchet MS"/>
        </w:rPr>
        <w:t xml:space="preserve">in </w:t>
      </w:r>
      <w:r w:rsidR="00FC3815" w:rsidRPr="00081CD5">
        <w:rPr>
          <w:rFonts w:ascii="Trebuchet MS" w:hAnsi="Trebuchet MS"/>
        </w:rPr>
        <w:t>Rainbird et al (2004</w:t>
      </w:r>
      <w:r w:rsidR="0027451A">
        <w:rPr>
          <w:rFonts w:ascii="Trebuchet MS" w:hAnsi="Trebuchet MS"/>
        </w:rPr>
        <w:t xml:space="preserve"> p.</w:t>
      </w:r>
      <w:r w:rsidR="002E3257" w:rsidRPr="00081CD5">
        <w:rPr>
          <w:rFonts w:ascii="Trebuchet MS" w:hAnsi="Trebuchet MS"/>
        </w:rPr>
        <w:t>126</w:t>
      </w:r>
      <w:r w:rsidR="00FC3815" w:rsidRPr="00081CD5">
        <w:rPr>
          <w:rFonts w:ascii="Trebuchet MS" w:hAnsi="Trebuchet MS"/>
        </w:rPr>
        <w:t>)</w:t>
      </w:r>
      <w:r w:rsidR="002E3257" w:rsidRPr="00081CD5">
        <w:rPr>
          <w:rFonts w:ascii="Trebuchet MS" w:hAnsi="Trebuchet MS"/>
        </w:rPr>
        <w:t>.</w:t>
      </w:r>
    </w:p>
    <w:p w:rsidR="005D577D" w:rsidRPr="00081CD5" w:rsidRDefault="00440754">
      <w:pPr>
        <w:spacing w:before="100" w:beforeAutospacing="1" w:after="100" w:afterAutospacing="1"/>
        <w:rPr>
          <w:rFonts w:ascii="Trebuchet MS" w:eastAsia="Times New Roman" w:hAnsi="Trebuchet MS" w:cs="Arial"/>
          <w:lang w:val="en-US" w:eastAsia="en-AU"/>
        </w:rPr>
      </w:pPr>
      <w:r w:rsidRPr="00081CD5">
        <w:rPr>
          <w:rFonts w:ascii="Trebuchet MS" w:hAnsi="Trebuchet MS"/>
        </w:rPr>
        <w:t xml:space="preserve">Both </w:t>
      </w:r>
      <w:r w:rsidR="003F5139" w:rsidRPr="00081CD5">
        <w:rPr>
          <w:rFonts w:ascii="Trebuchet MS" w:hAnsi="Trebuchet MS"/>
        </w:rPr>
        <w:t xml:space="preserve">learner </w:t>
      </w:r>
      <w:r w:rsidR="000D6C6F" w:rsidRPr="00081CD5">
        <w:rPr>
          <w:rFonts w:ascii="Trebuchet MS" w:hAnsi="Trebuchet MS"/>
        </w:rPr>
        <w:t>voice and learner feedback d</w:t>
      </w:r>
      <w:r w:rsidR="00E0385F" w:rsidRPr="00081CD5">
        <w:rPr>
          <w:rFonts w:ascii="Trebuchet MS" w:hAnsi="Trebuchet MS"/>
        </w:rPr>
        <w:t xml:space="preserve">o have some similarities, however, and </w:t>
      </w:r>
      <w:r w:rsidR="003F5139" w:rsidRPr="00081CD5">
        <w:rPr>
          <w:rFonts w:ascii="Trebuchet MS" w:hAnsi="Trebuchet MS"/>
        </w:rPr>
        <w:t>for students in vocational education and training, both are influenced by</w:t>
      </w:r>
      <w:r w:rsidRPr="00081CD5">
        <w:rPr>
          <w:rFonts w:ascii="Trebuchet MS" w:hAnsi="Trebuchet MS"/>
        </w:rPr>
        <w:t>:</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rPr>
        <w:t>w</w:t>
      </w:r>
      <w:r w:rsidR="00440754" w:rsidRPr="00081CD5">
        <w:rPr>
          <w:rFonts w:ascii="Trebuchet MS" w:hAnsi="Trebuchet MS"/>
        </w:rPr>
        <w:t xml:space="preserve">hat is defined as the </w:t>
      </w:r>
      <w:r w:rsidR="00440754" w:rsidRPr="00081CD5">
        <w:rPr>
          <w:rFonts w:ascii="Trebuchet MS" w:hAnsi="Trebuchet MS"/>
          <w:i/>
        </w:rPr>
        <w:t>purposes</w:t>
      </w:r>
      <w:r w:rsidR="00440754" w:rsidRPr="00081CD5">
        <w:rPr>
          <w:rFonts w:ascii="Trebuchet MS" w:hAnsi="Trebuchet MS"/>
        </w:rPr>
        <w:t xml:space="preserve"> of vocational education and training, including the width or narrowness of these definitions</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rPr>
        <w:t>t</w:t>
      </w:r>
      <w:r w:rsidR="00440754" w:rsidRPr="00081CD5">
        <w:rPr>
          <w:rFonts w:ascii="Trebuchet MS" w:hAnsi="Trebuchet MS"/>
        </w:rPr>
        <w:t xml:space="preserve">he extent to which the </w:t>
      </w:r>
      <w:r w:rsidR="00440754" w:rsidRPr="00081CD5">
        <w:rPr>
          <w:rFonts w:ascii="Trebuchet MS" w:hAnsi="Trebuchet MS"/>
          <w:i/>
        </w:rPr>
        <w:t>learner</w:t>
      </w:r>
      <w:r w:rsidR="00440754" w:rsidRPr="00081CD5">
        <w:rPr>
          <w:rFonts w:ascii="Trebuchet MS" w:hAnsi="Trebuchet MS"/>
        </w:rPr>
        <w:t xml:space="preserve"> is recognized as an active participant in the teaching and learning process</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rPr>
        <w:t>t</w:t>
      </w:r>
      <w:r w:rsidR="00440754" w:rsidRPr="00081CD5">
        <w:rPr>
          <w:rFonts w:ascii="Trebuchet MS" w:hAnsi="Trebuchet MS"/>
        </w:rPr>
        <w:t xml:space="preserve">he </w:t>
      </w:r>
      <w:r w:rsidR="00440754" w:rsidRPr="00081CD5">
        <w:rPr>
          <w:rFonts w:ascii="Trebuchet MS" w:hAnsi="Trebuchet MS"/>
          <w:i/>
        </w:rPr>
        <w:t>context</w:t>
      </w:r>
      <w:r w:rsidR="00440754" w:rsidRPr="00081CD5">
        <w:rPr>
          <w:rFonts w:ascii="Trebuchet MS" w:hAnsi="Trebuchet MS"/>
        </w:rPr>
        <w:t xml:space="preserve"> in which learning takes place, including the national, cultural, geographic, policy, regulatory</w:t>
      </w:r>
      <w:r w:rsidRPr="00081CD5">
        <w:rPr>
          <w:rFonts w:ascii="Trebuchet MS" w:hAnsi="Trebuchet MS"/>
        </w:rPr>
        <w:t xml:space="preserve"> and institutional environments</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rPr>
        <w:t>t</w:t>
      </w:r>
      <w:r w:rsidR="00440754" w:rsidRPr="00081CD5">
        <w:rPr>
          <w:rFonts w:ascii="Trebuchet MS" w:hAnsi="Trebuchet MS"/>
        </w:rPr>
        <w:t xml:space="preserve">he </w:t>
      </w:r>
      <w:r w:rsidR="00440754" w:rsidRPr="00081CD5">
        <w:rPr>
          <w:rFonts w:ascii="Trebuchet MS" w:hAnsi="Trebuchet MS"/>
          <w:i/>
        </w:rPr>
        <w:t>capability</w:t>
      </w:r>
      <w:r w:rsidR="00440754" w:rsidRPr="00081CD5">
        <w:rPr>
          <w:rFonts w:ascii="Trebuchet MS" w:hAnsi="Trebuchet MS"/>
        </w:rPr>
        <w:t xml:space="preserve"> of diverse learners to actively respond when consulted and to access feedback</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rPr>
        <w:t>t</w:t>
      </w:r>
      <w:r w:rsidR="00440754" w:rsidRPr="00081CD5">
        <w:rPr>
          <w:rFonts w:ascii="Trebuchet MS" w:hAnsi="Trebuchet MS"/>
        </w:rPr>
        <w:t xml:space="preserve">he </w:t>
      </w:r>
      <w:r w:rsidR="00440754" w:rsidRPr="00081CD5">
        <w:rPr>
          <w:rFonts w:ascii="Trebuchet MS" w:hAnsi="Trebuchet MS"/>
          <w:i/>
        </w:rPr>
        <w:t>rationales</w:t>
      </w:r>
      <w:r w:rsidR="00440754" w:rsidRPr="00081CD5">
        <w:rPr>
          <w:rFonts w:ascii="Trebuchet MS" w:hAnsi="Trebuchet MS"/>
        </w:rPr>
        <w:t xml:space="preserve"> </w:t>
      </w:r>
      <w:r w:rsidR="00AA362B" w:rsidRPr="00081CD5">
        <w:rPr>
          <w:rFonts w:ascii="Trebuchet MS" w:hAnsi="Trebuchet MS"/>
        </w:rPr>
        <w:t xml:space="preserve">or purposes </w:t>
      </w:r>
      <w:r w:rsidR="00440754" w:rsidRPr="00081CD5">
        <w:rPr>
          <w:rFonts w:ascii="Trebuchet MS" w:hAnsi="Trebuchet MS"/>
        </w:rPr>
        <w:t>for valuing and see</w:t>
      </w:r>
      <w:r w:rsidRPr="00081CD5">
        <w:rPr>
          <w:rFonts w:ascii="Trebuchet MS" w:hAnsi="Trebuchet MS"/>
        </w:rPr>
        <w:t>king learner voice and feedback</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i/>
        </w:rPr>
        <w:t>w</w:t>
      </w:r>
      <w:r w:rsidR="00440754" w:rsidRPr="00081CD5">
        <w:rPr>
          <w:rFonts w:ascii="Trebuchet MS" w:hAnsi="Trebuchet MS"/>
          <w:i/>
        </w:rPr>
        <w:t>ho</w:t>
      </w:r>
      <w:r w:rsidR="00440754" w:rsidRPr="00081CD5">
        <w:rPr>
          <w:rFonts w:ascii="Trebuchet MS" w:hAnsi="Trebuchet MS"/>
        </w:rPr>
        <w:t xml:space="preserve"> seeks learner voice and provides the feedback</w:t>
      </w:r>
    </w:p>
    <w:p w:rsidR="00440754" w:rsidRPr="00081CD5" w:rsidRDefault="003C072D" w:rsidP="00C72277">
      <w:pPr>
        <w:pStyle w:val="ListParagraph"/>
        <w:numPr>
          <w:ilvl w:val="0"/>
          <w:numId w:val="3"/>
        </w:numPr>
        <w:rPr>
          <w:rFonts w:ascii="Trebuchet MS" w:hAnsi="Trebuchet MS"/>
        </w:rPr>
      </w:pPr>
      <w:r w:rsidRPr="00081CD5">
        <w:rPr>
          <w:rFonts w:ascii="Trebuchet MS" w:hAnsi="Trebuchet MS"/>
        </w:rPr>
        <w:t>t</w:t>
      </w:r>
      <w:r w:rsidR="00440754" w:rsidRPr="00081CD5">
        <w:rPr>
          <w:rFonts w:ascii="Trebuchet MS" w:hAnsi="Trebuchet MS"/>
        </w:rPr>
        <w:t xml:space="preserve">he </w:t>
      </w:r>
      <w:r w:rsidR="00440754" w:rsidRPr="00081CD5">
        <w:rPr>
          <w:rFonts w:ascii="Trebuchet MS" w:hAnsi="Trebuchet MS"/>
          <w:i/>
        </w:rPr>
        <w:t>mechanisms</w:t>
      </w:r>
      <w:r w:rsidR="00440754" w:rsidRPr="00081CD5">
        <w:rPr>
          <w:rFonts w:ascii="Trebuchet MS" w:hAnsi="Trebuchet MS"/>
        </w:rPr>
        <w:t xml:space="preserve"> used to seek learner voice </w:t>
      </w:r>
      <w:r w:rsidRPr="00081CD5">
        <w:rPr>
          <w:rFonts w:ascii="Trebuchet MS" w:hAnsi="Trebuchet MS"/>
        </w:rPr>
        <w:t>and to provide learner feedback</w:t>
      </w:r>
    </w:p>
    <w:p w:rsidR="00440754" w:rsidRPr="00081CD5" w:rsidRDefault="003C072D" w:rsidP="00C72277">
      <w:pPr>
        <w:pStyle w:val="ListParagraph"/>
        <w:numPr>
          <w:ilvl w:val="0"/>
          <w:numId w:val="3"/>
        </w:numPr>
        <w:rPr>
          <w:rFonts w:ascii="Trebuchet MS" w:hAnsi="Trebuchet MS"/>
        </w:rPr>
      </w:pPr>
      <w:proofErr w:type="gramStart"/>
      <w:r w:rsidRPr="00081CD5">
        <w:rPr>
          <w:rFonts w:ascii="Trebuchet MS" w:hAnsi="Trebuchet MS"/>
          <w:i/>
        </w:rPr>
        <w:t>p</w:t>
      </w:r>
      <w:r w:rsidR="00440754" w:rsidRPr="00081CD5">
        <w:rPr>
          <w:rFonts w:ascii="Trebuchet MS" w:hAnsi="Trebuchet MS"/>
          <w:i/>
        </w:rPr>
        <w:t>resuppositions</w:t>
      </w:r>
      <w:proofErr w:type="gramEnd"/>
      <w:r w:rsidR="00440754" w:rsidRPr="00081CD5">
        <w:rPr>
          <w:rFonts w:ascii="Trebuchet MS" w:hAnsi="Trebuchet MS"/>
        </w:rPr>
        <w:t xml:space="preserve"> about how students are </w:t>
      </w:r>
      <w:r w:rsidR="000D39A6">
        <w:rPr>
          <w:rFonts w:ascii="Trebuchet MS" w:hAnsi="Trebuchet MS"/>
        </w:rPr>
        <w:t>located within a VET context (e</w:t>
      </w:r>
      <w:r w:rsidR="00440754" w:rsidRPr="00081CD5">
        <w:rPr>
          <w:rFonts w:ascii="Trebuchet MS" w:hAnsi="Trebuchet MS"/>
        </w:rPr>
        <w:t>g</w:t>
      </w:r>
      <w:r w:rsidR="000D39A6">
        <w:rPr>
          <w:rFonts w:ascii="Trebuchet MS" w:hAnsi="Trebuchet MS"/>
        </w:rPr>
        <w:t xml:space="preserve"> </w:t>
      </w:r>
      <w:r w:rsidR="00440754" w:rsidRPr="00081CD5">
        <w:rPr>
          <w:rFonts w:ascii="Trebuchet MS" w:hAnsi="Trebuchet MS"/>
        </w:rPr>
        <w:t>as clients, employees</w:t>
      </w:r>
      <w:r w:rsidR="00AA362B" w:rsidRPr="00081CD5">
        <w:rPr>
          <w:rFonts w:ascii="Trebuchet MS" w:hAnsi="Trebuchet MS"/>
        </w:rPr>
        <w:t>,</w:t>
      </w:r>
      <w:r w:rsidR="00440754" w:rsidRPr="00081CD5">
        <w:rPr>
          <w:rFonts w:ascii="Trebuchet MS" w:hAnsi="Trebuchet MS"/>
        </w:rPr>
        <w:t xml:space="preserve"> customers, citizens, community members</w:t>
      </w:r>
      <w:r w:rsidRPr="00081CD5">
        <w:rPr>
          <w:rFonts w:ascii="Trebuchet MS" w:hAnsi="Trebuchet MS"/>
        </w:rPr>
        <w:t>, student</w:t>
      </w:r>
      <w:r w:rsidR="000D39A6">
        <w:rPr>
          <w:rFonts w:ascii="Trebuchet MS" w:hAnsi="Trebuchet MS"/>
        </w:rPr>
        <w:t xml:space="preserve">s, </w:t>
      </w:r>
      <w:r w:rsidRPr="00081CD5">
        <w:rPr>
          <w:rFonts w:ascii="Trebuchet MS" w:hAnsi="Trebuchet MS"/>
        </w:rPr>
        <w:t>learners</w:t>
      </w:r>
      <w:r w:rsidR="00440754" w:rsidRPr="00081CD5">
        <w:rPr>
          <w:rFonts w:ascii="Trebuchet MS" w:hAnsi="Trebuchet MS"/>
        </w:rPr>
        <w:t>)</w:t>
      </w:r>
      <w:r w:rsidR="00AA362B" w:rsidRPr="00081CD5">
        <w:rPr>
          <w:rFonts w:ascii="Trebuchet MS" w:hAnsi="Trebuchet MS"/>
        </w:rPr>
        <w:t>.</w:t>
      </w:r>
    </w:p>
    <w:p w:rsidR="00440754" w:rsidRPr="00081CD5" w:rsidRDefault="00440754" w:rsidP="00440754">
      <w:pPr>
        <w:rPr>
          <w:rFonts w:ascii="Trebuchet MS" w:hAnsi="Trebuchet MS"/>
          <w:b/>
        </w:rPr>
      </w:pPr>
    </w:p>
    <w:p w:rsidR="00440754" w:rsidRPr="00081CD5" w:rsidRDefault="00440754" w:rsidP="00440754">
      <w:pPr>
        <w:rPr>
          <w:rFonts w:ascii="Trebuchet MS" w:hAnsi="Trebuchet MS"/>
        </w:rPr>
      </w:pPr>
      <w:r w:rsidRPr="00081CD5">
        <w:rPr>
          <w:rFonts w:ascii="Trebuchet MS" w:hAnsi="Trebuchet MS"/>
        </w:rPr>
        <w:t xml:space="preserve">Our research on VET in Australia and parts of Europe </w:t>
      </w:r>
      <w:r w:rsidR="00AA362B" w:rsidRPr="00081CD5">
        <w:rPr>
          <w:rFonts w:ascii="Trebuchet MS" w:hAnsi="Trebuchet MS"/>
        </w:rPr>
        <w:t>(</w:t>
      </w:r>
      <w:r w:rsidR="00E0385F" w:rsidRPr="00081CD5">
        <w:rPr>
          <w:rFonts w:ascii="Trebuchet MS" w:hAnsi="Trebuchet MS"/>
        </w:rPr>
        <w:t>Ireland, UK and Norway)</w:t>
      </w:r>
      <w:r w:rsidR="005957D0" w:rsidRPr="00081CD5">
        <w:rPr>
          <w:rFonts w:ascii="Trebuchet MS" w:hAnsi="Trebuchet MS"/>
        </w:rPr>
        <w:t xml:space="preserve"> </w:t>
      </w:r>
      <w:r w:rsidRPr="00081CD5">
        <w:rPr>
          <w:rFonts w:ascii="Trebuchet MS" w:hAnsi="Trebuchet MS"/>
        </w:rPr>
        <w:t>was intriguing</w:t>
      </w:r>
      <w:r w:rsidR="007A16BD" w:rsidRPr="00081CD5">
        <w:rPr>
          <w:rFonts w:ascii="Trebuchet MS" w:hAnsi="Trebuchet MS"/>
        </w:rPr>
        <w:t xml:space="preserve"> from the start</w:t>
      </w:r>
      <w:r w:rsidRPr="00081CD5">
        <w:rPr>
          <w:rFonts w:ascii="Trebuchet MS" w:hAnsi="Trebuchet MS"/>
        </w:rPr>
        <w:t>, given that:</w:t>
      </w:r>
    </w:p>
    <w:p w:rsidR="008F7727" w:rsidRPr="00081CD5" w:rsidRDefault="008F7727" w:rsidP="008F7727">
      <w:pPr>
        <w:pStyle w:val="ListParagraph"/>
        <w:rPr>
          <w:rFonts w:ascii="Trebuchet MS" w:hAnsi="Trebuchet MS"/>
        </w:rPr>
      </w:pPr>
    </w:p>
    <w:p w:rsidR="00440754" w:rsidRPr="00081CD5" w:rsidRDefault="00440754" w:rsidP="00440754">
      <w:pPr>
        <w:pStyle w:val="ListParagraph"/>
        <w:numPr>
          <w:ilvl w:val="0"/>
          <w:numId w:val="1"/>
        </w:numPr>
        <w:rPr>
          <w:rFonts w:ascii="Trebuchet MS" w:hAnsi="Trebuchet MS"/>
        </w:rPr>
      </w:pPr>
      <w:r w:rsidRPr="00081CD5">
        <w:rPr>
          <w:rFonts w:ascii="Trebuchet MS" w:hAnsi="Trebuchet MS"/>
        </w:rPr>
        <w:t>learner</w:t>
      </w:r>
      <w:r w:rsidR="00D074DF" w:rsidRPr="00081CD5">
        <w:rPr>
          <w:rFonts w:ascii="Trebuchet MS" w:hAnsi="Trebuchet MS"/>
        </w:rPr>
        <w:t xml:space="preserve"> voice and feedback have been</w:t>
      </w:r>
      <w:r w:rsidRPr="00081CD5">
        <w:rPr>
          <w:rFonts w:ascii="Trebuchet MS" w:hAnsi="Trebuchet MS"/>
        </w:rPr>
        <w:t xml:space="preserve"> important </w:t>
      </w:r>
      <w:r w:rsidR="003F5139" w:rsidRPr="00081CD5">
        <w:rPr>
          <w:rFonts w:ascii="Trebuchet MS" w:hAnsi="Trebuchet MS"/>
        </w:rPr>
        <w:t>throughout the history of</w:t>
      </w:r>
      <w:r w:rsidRPr="00081CD5">
        <w:rPr>
          <w:rFonts w:ascii="Trebuchet MS" w:hAnsi="Trebuchet MS"/>
        </w:rPr>
        <w:t xml:space="preserve"> A</w:t>
      </w:r>
      <w:r w:rsidR="00AA362B" w:rsidRPr="00081CD5">
        <w:rPr>
          <w:rFonts w:ascii="Trebuchet MS" w:hAnsi="Trebuchet MS"/>
        </w:rPr>
        <w:t xml:space="preserve">dult and </w:t>
      </w:r>
      <w:r w:rsidRPr="00081CD5">
        <w:rPr>
          <w:rFonts w:ascii="Trebuchet MS" w:hAnsi="Trebuchet MS"/>
        </w:rPr>
        <w:t>C</w:t>
      </w:r>
      <w:r w:rsidR="00AA362B" w:rsidRPr="00081CD5">
        <w:rPr>
          <w:rFonts w:ascii="Trebuchet MS" w:hAnsi="Trebuchet MS"/>
        </w:rPr>
        <w:t xml:space="preserve">ommunity </w:t>
      </w:r>
      <w:r w:rsidRPr="00081CD5">
        <w:rPr>
          <w:rFonts w:ascii="Trebuchet MS" w:hAnsi="Trebuchet MS"/>
        </w:rPr>
        <w:t>E</w:t>
      </w:r>
      <w:r w:rsidR="00AA362B" w:rsidRPr="00081CD5">
        <w:rPr>
          <w:rFonts w:ascii="Trebuchet MS" w:hAnsi="Trebuchet MS"/>
        </w:rPr>
        <w:t>ducation</w:t>
      </w:r>
      <w:r w:rsidRPr="00081CD5">
        <w:rPr>
          <w:rFonts w:ascii="Trebuchet MS" w:hAnsi="Trebuchet MS"/>
        </w:rPr>
        <w:t xml:space="preserve"> and V</w:t>
      </w:r>
      <w:r w:rsidR="00AA362B" w:rsidRPr="00081CD5">
        <w:rPr>
          <w:rFonts w:ascii="Trebuchet MS" w:hAnsi="Trebuchet MS"/>
        </w:rPr>
        <w:t xml:space="preserve">ocational </w:t>
      </w:r>
      <w:r w:rsidRPr="00081CD5">
        <w:rPr>
          <w:rFonts w:ascii="Trebuchet MS" w:hAnsi="Trebuchet MS"/>
        </w:rPr>
        <w:t>E</w:t>
      </w:r>
      <w:r w:rsidR="00AA362B" w:rsidRPr="00081CD5">
        <w:rPr>
          <w:rFonts w:ascii="Trebuchet MS" w:hAnsi="Trebuchet MS"/>
        </w:rPr>
        <w:t xml:space="preserve">ducation </w:t>
      </w:r>
      <w:r w:rsidR="00AA362B" w:rsidRPr="00081CD5">
        <w:rPr>
          <w:rFonts w:ascii="Trebuchet MS" w:hAnsi="Trebuchet MS"/>
        </w:rPr>
        <w:lastRenderedPageBreak/>
        <w:t xml:space="preserve">and </w:t>
      </w:r>
      <w:r w:rsidRPr="00081CD5">
        <w:rPr>
          <w:rFonts w:ascii="Trebuchet MS" w:hAnsi="Trebuchet MS"/>
        </w:rPr>
        <w:t>T</w:t>
      </w:r>
      <w:r w:rsidR="00AA362B" w:rsidRPr="00081CD5">
        <w:rPr>
          <w:rFonts w:ascii="Trebuchet MS" w:hAnsi="Trebuchet MS"/>
        </w:rPr>
        <w:t>raining</w:t>
      </w:r>
      <w:r w:rsidRPr="00081CD5">
        <w:rPr>
          <w:rFonts w:ascii="Trebuchet MS" w:hAnsi="Trebuchet MS"/>
        </w:rPr>
        <w:t xml:space="preserve">, but have not necessarily </w:t>
      </w:r>
      <w:r w:rsidR="00AA362B" w:rsidRPr="00081CD5">
        <w:rPr>
          <w:rFonts w:ascii="Trebuchet MS" w:hAnsi="Trebuchet MS"/>
        </w:rPr>
        <w:t>been named or theorised as such;</w:t>
      </w:r>
    </w:p>
    <w:p w:rsidR="008F7727" w:rsidRPr="00081CD5" w:rsidRDefault="008F7727" w:rsidP="008F7727">
      <w:pPr>
        <w:pStyle w:val="ListParagraph"/>
        <w:rPr>
          <w:rFonts w:ascii="Trebuchet MS" w:hAnsi="Trebuchet MS"/>
        </w:rPr>
      </w:pPr>
    </w:p>
    <w:p w:rsidR="007A16BD" w:rsidRPr="00081CD5" w:rsidRDefault="003F5139" w:rsidP="007A16BD">
      <w:pPr>
        <w:pStyle w:val="ListParagraph"/>
        <w:numPr>
          <w:ilvl w:val="0"/>
          <w:numId w:val="1"/>
        </w:numPr>
        <w:rPr>
          <w:rFonts w:ascii="Trebuchet MS" w:hAnsi="Trebuchet MS"/>
        </w:rPr>
      </w:pPr>
      <w:r w:rsidRPr="00081CD5">
        <w:rPr>
          <w:rFonts w:ascii="Trebuchet MS" w:hAnsi="Trebuchet MS"/>
        </w:rPr>
        <w:t xml:space="preserve">the notion of </w:t>
      </w:r>
      <w:r w:rsidR="00440754" w:rsidRPr="00081CD5">
        <w:rPr>
          <w:rFonts w:ascii="Trebuchet MS" w:hAnsi="Trebuchet MS"/>
        </w:rPr>
        <w:t>learner voice has become more important</w:t>
      </w:r>
      <w:r w:rsidR="00B5617A" w:rsidRPr="00081CD5">
        <w:rPr>
          <w:rFonts w:ascii="Trebuchet MS" w:hAnsi="Trebuchet MS"/>
        </w:rPr>
        <w:t xml:space="preserve"> during the past few years</w:t>
      </w:r>
      <w:r w:rsidR="00440754" w:rsidRPr="00081CD5">
        <w:rPr>
          <w:rFonts w:ascii="Trebuchet MS" w:hAnsi="Trebuchet MS"/>
        </w:rPr>
        <w:t xml:space="preserve"> </w:t>
      </w:r>
      <w:r w:rsidR="005957D0" w:rsidRPr="00081CD5">
        <w:rPr>
          <w:rFonts w:ascii="Trebuchet MS" w:hAnsi="Trebuchet MS"/>
        </w:rPr>
        <w:t>particularl</w:t>
      </w:r>
      <w:r w:rsidR="00B5617A" w:rsidRPr="00081CD5">
        <w:rPr>
          <w:rFonts w:ascii="Trebuchet MS" w:hAnsi="Trebuchet MS"/>
        </w:rPr>
        <w:t>y in England and Scandinavia</w:t>
      </w:r>
      <w:r w:rsidR="005957D0" w:rsidRPr="00081CD5">
        <w:rPr>
          <w:rFonts w:ascii="Trebuchet MS" w:hAnsi="Trebuchet MS"/>
        </w:rPr>
        <w:t xml:space="preserve">, </w:t>
      </w:r>
      <w:r w:rsidR="00440754" w:rsidRPr="00081CD5">
        <w:rPr>
          <w:rFonts w:ascii="Trebuchet MS" w:hAnsi="Trebuchet MS"/>
        </w:rPr>
        <w:t xml:space="preserve">but </w:t>
      </w:r>
      <w:r w:rsidR="007A16BD" w:rsidRPr="00081CD5">
        <w:rPr>
          <w:rFonts w:ascii="Trebuchet MS" w:hAnsi="Trebuchet MS"/>
        </w:rPr>
        <w:t xml:space="preserve">perhaps </w:t>
      </w:r>
      <w:r w:rsidR="005957D0" w:rsidRPr="00081CD5">
        <w:rPr>
          <w:rFonts w:ascii="Trebuchet MS" w:hAnsi="Trebuchet MS"/>
        </w:rPr>
        <w:t xml:space="preserve">the voice of learners has become </w:t>
      </w:r>
      <w:r w:rsidR="00440754" w:rsidRPr="00081CD5">
        <w:rPr>
          <w:rFonts w:ascii="Trebuchet MS" w:hAnsi="Trebuchet MS"/>
        </w:rPr>
        <w:t>more difficult to hear</w:t>
      </w:r>
      <w:r w:rsidR="00FF1088">
        <w:rPr>
          <w:rFonts w:ascii="Trebuchet MS" w:hAnsi="Trebuchet MS"/>
        </w:rPr>
        <w:t>,</w:t>
      </w:r>
      <w:r w:rsidR="00440754" w:rsidRPr="00081CD5">
        <w:rPr>
          <w:rFonts w:ascii="Trebuchet MS" w:hAnsi="Trebuchet MS"/>
        </w:rPr>
        <w:t xml:space="preserve"> and </w:t>
      </w:r>
      <w:r w:rsidR="005957D0" w:rsidRPr="00081CD5">
        <w:rPr>
          <w:rFonts w:ascii="Trebuchet MS" w:hAnsi="Trebuchet MS"/>
        </w:rPr>
        <w:t xml:space="preserve">to </w:t>
      </w:r>
      <w:r w:rsidR="00440754" w:rsidRPr="00081CD5">
        <w:rPr>
          <w:rFonts w:ascii="Trebuchet MS" w:hAnsi="Trebuchet MS"/>
        </w:rPr>
        <w:t>respond to</w:t>
      </w:r>
      <w:r w:rsidR="00FF1088">
        <w:rPr>
          <w:rFonts w:ascii="Trebuchet MS" w:hAnsi="Trebuchet MS"/>
        </w:rPr>
        <w:t>,</w:t>
      </w:r>
      <w:r w:rsidR="00440754" w:rsidRPr="00081CD5">
        <w:rPr>
          <w:rFonts w:ascii="Trebuchet MS" w:hAnsi="Trebuchet MS"/>
        </w:rPr>
        <w:t xml:space="preserve"> as many national governments </w:t>
      </w:r>
      <w:r w:rsidR="005957D0" w:rsidRPr="00081CD5">
        <w:rPr>
          <w:rFonts w:ascii="Trebuchet MS" w:hAnsi="Trebuchet MS"/>
        </w:rPr>
        <w:t xml:space="preserve">have </w:t>
      </w:r>
      <w:r w:rsidR="00440754" w:rsidRPr="00081CD5">
        <w:rPr>
          <w:rFonts w:ascii="Trebuchet MS" w:hAnsi="Trebuchet MS"/>
        </w:rPr>
        <w:t xml:space="preserve">move towards client and customer models </w:t>
      </w:r>
      <w:r w:rsidR="007A16BD" w:rsidRPr="00081CD5">
        <w:rPr>
          <w:rFonts w:ascii="Trebuchet MS" w:hAnsi="Trebuchet MS"/>
        </w:rPr>
        <w:t>of provision which tend to dis</w:t>
      </w:r>
      <w:r w:rsidR="00440754" w:rsidRPr="00081CD5">
        <w:rPr>
          <w:rFonts w:ascii="Trebuchet MS" w:hAnsi="Trebuchet MS"/>
        </w:rPr>
        <w:t xml:space="preserve">empower students as </w:t>
      </w:r>
      <w:r w:rsidR="005957D0" w:rsidRPr="00081CD5">
        <w:rPr>
          <w:rFonts w:ascii="Trebuchet MS" w:hAnsi="Trebuchet MS"/>
        </w:rPr>
        <w:t>co-</w:t>
      </w:r>
      <w:r w:rsidR="00440754" w:rsidRPr="00081CD5">
        <w:rPr>
          <w:rFonts w:ascii="Trebuchet MS" w:hAnsi="Trebuchet MS"/>
        </w:rPr>
        <w:t>participants</w:t>
      </w:r>
      <w:r w:rsidR="007A16BD" w:rsidRPr="00081CD5">
        <w:rPr>
          <w:rFonts w:ascii="Trebuchet MS" w:hAnsi="Trebuchet MS"/>
        </w:rPr>
        <w:t xml:space="preserve"> in learning</w:t>
      </w:r>
      <w:r w:rsidR="00AA362B" w:rsidRPr="00081CD5">
        <w:rPr>
          <w:rFonts w:ascii="Trebuchet MS" w:hAnsi="Trebuchet MS"/>
        </w:rPr>
        <w:t>;</w:t>
      </w:r>
    </w:p>
    <w:p w:rsidR="008F7727" w:rsidRPr="00081CD5" w:rsidRDefault="008F7727" w:rsidP="008F7727">
      <w:pPr>
        <w:pStyle w:val="ListParagraph"/>
        <w:rPr>
          <w:rFonts w:ascii="Trebuchet MS" w:hAnsi="Trebuchet MS"/>
        </w:rPr>
      </w:pPr>
    </w:p>
    <w:p w:rsidR="00440754" w:rsidRPr="00081CD5" w:rsidRDefault="007A16BD" w:rsidP="007A16BD">
      <w:pPr>
        <w:pStyle w:val="ListParagraph"/>
        <w:numPr>
          <w:ilvl w:val="0"/>
          <w:numId w:val="1"/>
        </w:numPr>
        <w:rPr>
          <w:rFonts w:ascii="Trebuchet MS" w:hAnsi="Trebuchet MS"/>
        </w:rPr>
      </w:pPr>
      <w:r w:rsidRPr="00081CD5">
        <w:rPr>
          <w:rFonts w:ascii="Trebuchet MS" w:hAnsi="Trebuchet MS"/>
        </w:rPr>
        <w:t>t</w:t>
      </w:r>
      <w:r w:rsidR="00440754" w:rsidRPr="00081CD5">
        <w:rPr>
          <w:rFonts w:ascii="Trebuchet MS" w:hAnsi="Trebuchet MS"/>
        </w:rPr>
        <w:t xml:space="preserve">here </w:t>
      </w:r>
      <w:r w:rsidRPr="00081CD5">
        <w:rPr>
          <w:rFonts w:ascii="Trebuchet MS" w:hAnsi="Trebuchet MS"/>
        </w:rPr>
        <w:t>appeared to be</w:t>
      </w:r>
      <w:r w:rsidR="00440754" w:rsidRPr="00081CD5">
        <w:rPr>
          <w:rFonts w:ascii="Trebuchet MS" w:hAnsi="Trebuchet MS"/>
        </w:rPr>
        <w:t xml:space="preserve"> some fund</w:t>
      </w:r>
      <w:r w:rsidRPr="00081CD5">
        <w:rPr>
          <w:rFonts w:ascii="Trebuchet MS" w:hAnsi="Trebuchet MS"/>
        </w:rPr>
        <w:t>amental differences in the way learner v</w:t>
      </w:r>
      <w:r w:rsidR="00440754" w:rsidRPr="00081CD5">
        <w:rPr>
          <w:rFonts w:ascii="Trebuchet MS" w:hAnsi="Trebuchet MS"/>
        </w:rPr>
        <w:t xml:space="preserve">oice </w:t>
      </w:r>
      <w:r w:rsidR="005957D0" w:rsidRPr="00081CD5">
        <w:rPr>
          <w:rFonts w:ascii="Trebuchet MS" w:hAnsi="Trebuchet MS"/>
        </w:rPr>
        <w:t>is being</w:t>
      </w:r>
      <w:r w:rsidR="00440754" w:rsidRPr="00081CD5">
        <w:rPr>
          <w:rFonts w:ascii="Trebuchet MS" w:hAnsi="Trebuchet MS"/>
        </w:rPr>
        <w:t xml:space="preserve"> theorised, developed and promoted</w:t>
      </w:r>
      <w:r w:rsidRPr="00081CD5">
        <w:rPr>
          <w:rFonts w:ascii="Trebuchet MS" w:hAnsi="Trebuchet MS"/>
        </w:rPr>
        <w:t xml:space="preserve"> in different national contexts</w:t>
      </w:r>
      <w:r w:rsidR="00AA362B" w:rsidRPr="00081CD5">
        <w:rPr>
          <w:rFonts w:ascii="Trebuchet MS" w:hAnsi="Trebuchet MS"/>
        </w:rPr>
        <w:t>;</w:t>
      </w:r>
    </w:p>
    <w:p w:rsidR="008F7727" w:rsidRPr="00081CD5" w:rsidRDefault="008F7727" w:rsidP="008F7727">
      <w:pPr>
        <w:pStyle w:val="ListParagraph"/>
        <w:rPr>
          <w:rFonts w:ascii="Trebuchet MS" w:hAnsi="Trebuchet MS"/>
        </w:rPr>
      </w:pPr>
    </w:p>
    <w:p w:rsidR="00440754" w:rsidRPr="00081CD5" w:rsidRDefault="007A16BD" w:rsidP="00440754">
      <w:pPr>
        <w:pStyle w:val="ListParagraph"/>
        <w:numPr>
          <w:ilvl w:val="0"/>
          <w:numId w:val="1"/>
        </w:numPr>
        <w:rPr>
          <w:rFonts w:ascii="Trebuchet MS" w:hAnsi="Trebuchet MS"/>
        </w:rPr>
      </w:pPr>
      <w:proofErr w:type="gramStart"/>
      <w:r w:rsidRPr="00081CD5">
        <w:rPr>
          <w:rFonts w:ascii="Trebuchet MS" w:hAnsi="Trebuchet MS"/>
        </w:rPr>
        <w:t>the</w:t>
      </w:r>
      <w:proofErr w:type="gramEnd"/>
      <w:r w:rsidRPr="00081CD5">
        <w:rPr>
          <w:rFonts w:ascii="Trebuchet MS" w:hAnsi="Trebuchet MS"/>
        </w:rPr>
        <w:t xml:space="preserve"> advantages of implementing </w:t>
      </w:r>
      <w:r w:rsidR="005957D0" w:rsidRPr="00081CD5">
        <w:rPr>
          <w:rFonts w:ascii="Trebuchet MS" w:hAnsi="Trebuchet MS"/>
        </w:rPr>
        <w:t>policies and practices that enable the</w:t>
      </w:r>
      <w:r w:rsidRPr="00081CD5">
        <w:rPr>
          <w:rFonts w:ascii="Trebuchet MS" w:hAnsi="Trebuchet MS"/>
        </w:rPr>
        <w:t xml:space="preserve"> v</w:t>
      </w:r>
      <w:r w:rsidR="00440754" w:rsidRPr="00081CD5">
        <w:rPr>
          <w:rFonts w:ascii="Trebuchet MS" w:hAnsi="Trebuchet MS"/>
        </w:rPr>
        <w:t>oice</w:t>
      </w:r>
      <w:r w:rsidR="005957D0" w:rsidRPr="00081CD5">
        <w:rPr>
          <w:rFonts w:ascii="Trebuchet MS" w:hAnsi="Trebuchet MS"/>
        </w:rPr>
        <w:t>s</w:t>
      </w:r>
      <w:r w:rsidR="00440754" w:rsidRPr="00081CD5">
        <w:rPr>
          <w:rFonts w:ascii="Trebuchet MS" w:hAnsi="Trebuchet MS"/>
        </w:rPr>
        <w:t xml:space="preserve"> </w:t>
      </w:r>
      <w:r w:rsidR="005957D0" w:rsidRPr="00081CD5">
        <w:rPr>
          <w:rFonts w:ascii="Trebuchet MS" w:hAnsi="Trebuchet MS"/>
        </w:rPr>
        <w:t xml:space="preserve">of </w:t>
      </w:r>
      <w:r w:rsidR="00440754" w:rsidRPr="00081CD5">
        <w:rPr>
          <w:rFonts w:ascii="Trebuchet MS" w:hAnsi="Trebuchet MS"/>
        </w:rPr>
        <w:t xml:space="preserve">learners </w:t>
      </w:r>
      <w:r w:rsidR="005957D0" w:rsidRPr="00081CD5">
        <w:rPr>
          <w:rFonts w:ascii="Trebuchet MS" w:hAnsi="Trebuchet MS"/>
        </w:rPr>
        <w:t xml:space="preserve">to be heard, valued and acted upon </w:t>
      </w:r>
      <w:r w:rsidR="00440754" w:rsidRPr="00081CD5">
        <w:rPr>
          <w:rFonts w:ascii="Trebuchet MS" w:hAnsi="Trebuchet MS"/>
        </w:rPr>
        <w:t xml:space="preserve">may not be </w:t>
      </w:r>
      <w:r w:rsidR="006B2595" w:rsidRPr="00081CD5">
        <w:rPr>
          <w:rFonts w:ascii="Trebuchet MS" w:hAnsi="Trebuchet MS"/>
        </w:rPr>
        <w:t xml:space="preserve">the </w:t>
      </w:r>
      <w:r w:rsidR="00440754" w:rsidRPr="00081CD5">
        <w:rPr>
          <w:rFonts w:ascii="Trebuchet MS" w:hAnsi="Trebuchet MS"/>
        </w:rPr>
        <w:t>same as th</w:t>
      </w:r>
      <w:r w:rsidR="005957D0" w:rsidRPr="00081CD5">
        <w:rPr>
          <w:rFonts w:ascii="Trebuchet MS" w:hAnsi="Trebuchet MS"/>
        </w:rPr>
        <w:t>os</w:t>
      </w:r>
      <w:r w:rsidR="00440754" w:rsidRPr="00081CD5">
        <w:rPr>
          <w:rFonts w:ascii="Trebuchet MS" w:hAnsi="Trebuchet MS"/>
        </w:rPr>
        <w:t>e anticipated by government</w:t>
      </w:r>
      <w:r w:rsidR="005957D0" w:rsidRPr="00081CD5">
        <w:rPr>
          <w:rFonts w:ascii="Trebuchet MS" w:hAnsi="Trebuchet MS"/>
        </w:rPr>
        <w:t>s</w:t>
      </w:r>
      <w:r w:rsidR="00440754" w:rsidRPr="00081CD5">
        <w:rPr>
          <w:rFonts w:ascii="Trebuchet MS" w:hAnsi="Trebuchet MS"/>
        </w:rPr>
        <w:t xml:space="preserve"> and providers.</w:t>
      </w:r>
    </w:p>
    <w:p w:rsidR="00B26AFD" w:rsidRPr="00081CD5" w:rsidRDefault="00B26AFD" w:rsidP="00C14935">
      <w:pPr>
        <w:rPr>
          <w:rFonts w:ascii="Trebuchet MS" w:hAnsi="Trebuchet MS"/>
          <w:b/>
        </w:rPr>
      </w:pPr>
    </w:p>
    <w:p w:rsidR="002E3257" w:rsidRPr="00081CD5" w:rsidRDefault="002E3257" w:rsidP="00C14935">
      <w:pPr>
        <w:rPr>
          <w:rFonts w:ascii="Trebuchet MS" w:hAnsi="Trebuchet MS"/>
          <w:b/>
        </w:rPr>
      </w:pPr>
    </w:p>
    <w:p w:rsidR="003F4A39" w:rsidRPr="00081CD5" w:rsidRDefault="003F4A39" w:rsidP="00C14935">
      <w:pPr>
        <w:rPr>
          <w:rFonts w:ascii="Trebuchet MS" w:hAnsi="Trebuchet MS"/>
          <w:b/>
        </w:rPr>
      </w:pPr>
      <w:r w:rsidRPr="00081CD5">
        <w:rPr>
          <w:rFonts w:ascii="Trebuchet MS" w:hAnsi="Trebuchet MS"/>
          <w:b/>
        </w:rPr>
        <w:t>What is learner voice and what are its associated presuppositions?</w:t>
      </w:r>
    </w:p>
    <w:p w:rsidR="00CE65D0" w:rsidRPr="00081CD5" w:rsidRDefault="00CE65D0" w:rsidP="00C14935">
      <w:pPr>
        <w:rPr>
          <w:rFonts w:ascii="Trebuchet MS" w:hAnsi="Trebuchet MS"/>
          <w:b/>
        </w:rPr>
      </w:pPr>
    </w:p>
    <w:p w:rsidR="005E6040" w:rsidRPr="00081CD5" w:rsidRDefault="00315E39" w:rsidP="005E6040">
      <w:pPr>
        <w:rPr>
          <w:rFonts w:ascii="Trebuchet MS" w:hAnsi="Trebuchet MS"/>
        </w:rPr>
      </w:pPr>
      <w:r w:rsidRPr="00081CD5">
        <w:rPr>
          <w:rFonts w:ascii="Trebuchet MS" w:hAnsi="Trebuchet MS"/>
        </w:rPr>
        <w:t>In the discussion that follows we critically e</w:t>
      </w:r>
      <w:r w:rsidR="00CE65D0" w:rsidRPr="00081CD5">
        <w:rPr>
          <w:rFonts w:ascii="Trebuchet MS" w:hAnsi="Trebuchet MS"/>
        </w:rPr>
        <w:t xml:space="preserve">xamine what we </w:t>
      </w:r>
      <w:r w:rsidR="00D93696" w:rsidRPr="00081CD5">
        <w:rPr>
          <w:rFonts w:ascii="Trebuchet MS" w:hAnsi="Trebuchet MS"/>
        </w:rPr>
        <w:t xml:space="preserve">identify and </w:t>
      </w:r>
      <w:r w:rsidR="00CE65D0" w:rsidRPr="00081CD5">
        <w:rPr>
          <w:rFonts w:ascii="Trebuchet MS" w:hAnsi="Trebuchet MS"/>
        </w:rPr>
        <w:t xml:space="preserve">regard as </w:t>
      </w:r>
      <w:r w:rsidR="00402380" w:rsidRPr="00081CD5">
        <w:rPr>
          <w:rFonts w:ascii="Trebuchet MS" w:hAnsi="Trebuchet MS"/>
        </w:rPr>
        <w:t>six</w:t>
      </w:r>
      <w:r w:rsidRPr="00081CD5">
        <w:rPr>
          <w:rFonts w:ascii="Trebuchet MS" w:hAnsi="Trebuchet MS"/>
        </w:rPr>
        <w:t xml:space="preserve"> simpl</w:t>
      </w:r>
      <w:r w:rsidR="00BD2250" w:rsidRPr="00081CD5">
        <w:rPr>
          <w:rFonts w:ascii="Trebuchet MS" w:hAnsi="Trebuchet MS"/>
        </w:rPr>
        <w:t xml:space="preserve">istic </w:t>
      </w:r>
      <w:r w:rsidRPr="00081CD5">
        <w:rPr>
          <w:rFonts w:ascii="Trebuchet MS" w:hAnsi="Trebuchet MS"/>
        </w:rPr>
        <w:t>and questionable propositions about learner voice and disadvantaged groups</w:t>
      </w:r>
      <w:r w:rsidR="00D93696" w:rsidRPr="00081CD5">
        <w:rPr>
          <w:rFonts w:ascii="Trebuchet MS" w:hAnsi="Trebuchet MS"/>
        </w:rPr>
        <w:t>,</w:t>
      </w:r>
      <w:r w:rsidR="00E51A61" w:rsidRPr="00081CD5">
        <w:rPr>
          <w:rFonts w:ascii="Trebuchet MS" w:hAnsi="Trebuchet MS"/>
        </w:rPr>
        <w:t xml:space="preserve"> </w:t>
      </w:r>
      <w:r w:rsidR="00B573C7" w:rsidRPr="00081CD5">
        <w:rPr>
          <w:rFonts w:ascii="Trebuchet MS" w:hAnsi="Trebuchet MS"/>
        </w:rPr>
        <w:t>that</w:t>
      </w:r>
      <w:r w:rsidR="00BD1796" w:rsidRPr="00081CD5">
        <w:rPr>
          <w:rFonts w:ascii="Trebuchet MS" w:hAnsi="Trebuchet MS"/>
        </w:rPr>
        <w:t xml:space="preserve"> we suggest </w:t>
      </w:r>
      <w:r w:rsidR="00BF69C6" w:rsidRPr="00081CD5">
        <w:rPr>
          <w:rFonts w:ascii="Trebuchet MS" w:hAnsi="Trebuchet MS"/>
        </w:rPr>
        <w:t xml:space="preserve">are </w:t>
      </w:r>
      <w:r w:rsidR="000E39A1" w:rsidRPr="00081CD5">
        <w:rPr>
          <w:rFonts w:ascii="Trebuchet MS" w:hAnsi="Trebuchet MS"/>
        </w:rPr>
        <w:t>widely</w:t>
      </w:r>
      <w:r w:rsidR="00BF69C6" w:rsidRPr="00081CD5">
        <w:rPr>
          <w:rFonts w:ascii="Trebuchet MS" w:hAnsi="Trebuchet MS"/>
        </w:rPr>
        <w:t xml:space="preserve"> accepted </w:t>
      </w:r>
      <w:r w:rsidR="00E51A61" w:rsidRPr="00081CD5">
        <w:rPr>
          <w:rFonts w:ascii="Trebuchet MS" w:hAnsi="Trebuchet MS"/>
        </w:rPr>
        <w:t>in vocational education and training (VET)</w:t>
      </w:r>
      <w:r w:rsidR="000E39A1" w:rsidRPr="00081CD5">
        <w:rPr>
          <w:rFonts w:ascii="Trebuchet MS" w:hAnsi="Trebuchet MS"/>
        </w:rPr>
        <w:t xml:space="preserve"> discourse</w:t>
      </w:r>
      <w:r w:rsidR="00747404" w:rsidRPr="00081CD5">
        <w:rPr>
          <w:rFonts w:ascii="Trebuchet MS" w:hAnsi="Trebuchet MS"/>
        </w:rPr>
        <w:t xml:space="preserve">.  </w:t>
      </w:r>
      <w:r w:rsidR="005E6040" w:rsidRPr="00081CD5">
        <w:rPr>
          <w:rFonts w:ascii="Trebuchet MS" w:hAnsi="Trebuchet MS"/>
        </w:rPr>
        <w:t xml:space="preserve">While each of the </w:t>
      </w:r>
      <w:r w:rsidR="00E0385F" w:rsidRPr="00081CD5">
        <w:rPr>
          <w:rFonts w:ascii="Trebuchet MS" w:hAnsi="Trebuchet MS"/>
        </w:rPr>
        <w:t>six</w:t>
      </w:r>
      <w:r w:rsidR="005E6040" w:rsidRPr="00081CD5">
        <w:rPr>
          <w:rFonts w:ascii="Trebuchet MS" w:hAnsi="Trebuchet MS"/>
        </w:rPr>
        <w:t xml:space="preserve"> presuppositions examined below are questionable, our research </w:t>
      </w:r>
      <w:r w:rsidR="00D93696" w:rsidRPr="00081CD5">
        <w:rPr>
          <w:rFonts w:ascii="Trebuchet MS" w:hAnsi="Trebuchet MS"/>
        </w:rPr>
        <w:t xml:space="preserve">also </w:t>
      </w:r>
      <w:r w:rsidR="005E6040" w:rsidRPr="00081CD5">
        <w:rPr>
          <w:rFonts w:ascii="Trebuchet MS" w:hAnsi="Trebuchet MS"/>
        </w:rPr>
        <w:t xml:space="preserve">leads us to challenge the common, </w:t>
      </w:r>
      <w:r w:rsidR="005E6040" w:rsidRPr="00081CD5">
        <w:rPr>
          <w:rFonts w:ascii="Trebuchet MS" w:hAnsi="Trebuchet MS"/>
          <w:i/>
        </w:rPr>
        <w:t>a priori</w:t>
      </w:r>
      <w:r w:rsidR="005E6040" w:rsidRPr="00081CD5">
        <w:rPr>
          <w:rFonts w:ascii="Trebuchet MS" w:hAnsi="Trebuchet MS"/>
        </w:rPr>
        <w:t xml:space="preserve"> assumptions that each learner:</w:t>
      </w:r>
    </w:p>
    <w:p w:rsidR="008F7727" w:rsidRPr="00081CD5" w:rsidRDefault="008F7727" w:rsidP="008F7727">
      <w:pPr>
        <w:pStyle w:val="ListParagraph"/>
        <w:ind w:left="773"/>
        <w:rPr>
          <w:rFonts w:ascii="Trebuchet MS" w:hAnsi="Trebuchet MS"/>
        </w:rPr>
      </w:pPr>
    </w:p>
    <w:p w:rsidR="005E6040" w:rsidRPr="00081CD5" w:rsidRDefault="005E6040" w:rsidP="00C72277">
      <w:pPr>
        <w:pStyle w:val="ListParagraph"/>
        <w:numPr>
          <w:ilvl w:val="0"/>
          <w:numId w:val="12"/>
        </w:numPr>
        <w:rPr>
          <w:rFonts w:ascii="Trebuchet MS" w:hAnsi="Trebuchet MS"/>
        </w:rPr>
      </w:pPr>
      <w:r w:rsidRPr="00081CD5">
        <w:rPr>
          <w:rFonts w:ascii="Trebuchet MS" w:hAnsi="Trebuchet MS"/>
          <w:i/>
        </w:rPr>
        <w:t>has</w:t>
      </w:r>
      <w:r w:rsidRPr="00081CD5">
        <w:rPr>
          <w:rFonts w:ascii="Trebuchet MS" w:hAnsi="Trebuchet MS"/>
        </w:rPr>
        <w:t xml:space="preserve"> a voice</w:t>
      </w:r>
    </w:p>
    <w:p w:rsidR="008F7727" w:rsidRPr="00081CD5" w:rsidRDefault="008F7727" w:rsidP="008F7727">
      <w:pPr>
        <w:pStyle w:val="ListParagraph"/>
        <w:ind w:left="773"/>
        <w:rPr>
          <w:rFonts w:ascii="Trebuchet MS" w:hAnsi="Trebuchet MS"/>
        </w:rPr>
      </w:pPr>
    </w:p>
    <w:p w:rsidR="005E6040" w:rsidRPr="00081CD5" w:rsidRDefault="005E6040" w:rsidP="00C72277">
      <w:pPr>
        <w:pStyle w:val="ListParagraph"/>
        <w:numPr>
          <w:ilvl w:val="0"/>
          <w:numId w:val="12"/>
        </w:numPr>
        <w:rPr>
          <w:rFonts w:ascii="Trebuchet MS" w:hAnsi="Trebuchet MS"/>
        </w:rPr>
      </w:pPr>
      <w:r w:rsidRPr="00081CD5">
        <w:rPr>
          <w:rFonts w:ascii="Trebuchet MS" w:hAnsi="Trebuchet MS"/>
        </w:rPr>
        <w:t xml:space="preserve">has the </w:t>
      </w:r>
      <w:r w:rsidRPr="00081CD5">
        <w:rPr>
          <w:rFonts w:ascii="Trebuchet MS" w:hAnsi="Trebuchet MS"/>
          <w:i/>
        </w:rPr>
        <w:t>means</w:t>
      </w:r>
      <w:r w:rsidRPr="00081CD5">
        <w:rPr>
          <w:rFonts w:ascii="Trebuchet MS" w:hAnsi="Trebuchet MS"/>
        </w:rPr>
        <w:t xml:space="preserve"> </w:t>
      </w:r>
      <w:r w:rsidRPr="00081CD5">
        <w:rPr>
          <w:rFonts w:ascii="Trebuchet MS" w:hAnsi="Trebuchet MS"/>
          <w:i/>
        </w:rPr>
        <w:t>of expressing</w:t>
      </w:r>
      <w:r w:rsidRPr="00081CD5">
        <w:rPr>
          <w:rFonts w:ascii="Trebuchet MS" w:hAnsi="Trebuchet MS"/>
        </w:rPr>
        <w:t xml:space="preserve"> voice</w:t>
      </w:r>
    </w:p>
    <w:p w:rsidR="008F7727" w:rsidRPr="00081CD5" w:rsidRDefault="008F7727" w:rsidP="008F7727">
      <w:pPr>
        <w:pStyle w:val="ListParagraph"/>
        <w:ind w:left="773"/>
        <w:rPr>
          <w:rFonts w:ascii="Trebuchet MS" w:hAnsi="Trebuchet MS"/>
        </w:rPr>
      </w:pPr>
    </w:p>
    <w:p w:rsidR="005E6040" w:rsidRPr="00081CD5" w:rsidRDefault="005E6040" w:rsidP="00C72277">
      <w:pPr>
        <w:pStyle w:val="ListParagraph"/>
        <w:numPr>
          <w:ilvl w:val="0"/>
          <w:numId w:val="12"/>
        </w:numPr>
        <w:rPr>
          <w:rFonts w:ascii="Trebuchet MS" w:hAnsi="Trebuchet MS"/>
        </w:rPr>
      </w:pPr>
      <w:proofErr w:type="gramStart"/>
      <w:r w:rsidRPr="00081CD5">
        <w:rPr>
          <w:rFonts w:ascii="Trebuchet MS" w:hAnsi="Trebuchet MS"/>
          <w:i/>
        </w:rPr>
        <w:t>is</w:t>
      </w:r>
      <w:proofErr w:type="gramEnd"/>
      <w:r w:rsidRPr="00081CD5">
        <w:rPr>
          <w:rFonts w:ascii="Trebuchet MS" w:hAnsi="Trebuchet MS"/>
        </w:rPr>
        <w:t xml:space="preserve"> being </w:t>
      </w:r>
      <w:r w:rsidRPr="00081CD5">
        <w:rPr>
          <w:rFonts w:ascii="Trebuchet MS" w:hAnsi="Trebuchet MS"/>
          <w:i/>
        </w:rPr>
        <w:t>asked to speak</w:t>
      </w:r>
      <w:r w:rsidRPr="00081CD5">
        <w:rPr>
          <w:rFonts w:ascii="Trebuchet MS" w:hAnsi="Trebuchet MS"/>
        </w:rPr>
        <w:t xml:space="preserve">, </w:t>
      </w:r>
      <w:r w:rsidRPr="00081CD5">
        <w:rPr>
          <w:rFonts w:ascii="Trebuchet MS" w:hAnsi="Trebuchet MS"/>
          <w:i/>
        </w:rPr>
        <w:t>listened to</w:t>
      </w:r>
      <w:r w:rsidRPr="00081CD5">
        <w:rPr>
          <w:rFonts w:ascii="Trebuchet MS" w:hAnsi="Trebuchet MS"/>
        </w:rPr>
        <w:t xml:space="preserve"> and </w:t>
      </w:r>
      <w:r w:rsidRPr="00081CD5">
        <w:rPr>
          <w:rFonts w:ascii="Trebuchet MS" w:hAnsi="Trebuchet MS"/>
          <w:i/>
        </w:rPr>
        <w:t xml:space="preserve">responded to </w:t>
      </w:r>
      <w:r w:rsidRPr="00081CD5">
        <w:rPr>
          <w:rFonts w:ascii="Trebuchet MS" w:hAnsi="Trebuchet MS"/>
        </w:rPr>
        <w:t>during the learning process</w:t>
      </w:r>
      <w:r w:rsidRPr="00081CD5">
        <w:rPr>
          <w:rFonts w:ascii="Trebuchet MS" w:hAnsi="Trebuchet MS"/>
          <w:i/>
        </w:rPr>
        <w:t>.</w:t>
      </w:r>
    </w:p>
    <w:p w:rsidR="00CE65D0" w:rsidRPr="00081CD5" w:rsidRDefault="00CE65D0" w:rsidP="00C14935">
      <w:pPr>
        <w:rPr>
          <w:rFonts w:ascii="Trebuchet MS" w:hAnsi="Trebuchet MS"/>
        </w:rPr>
      </w:pPr>
    </w:p>
    <w:p w:rsidR="008F7727" w:rsidRPr="00081CD5" w:rsidRDefault="008F7727" w:rsidP="00C14935">
      <w:pPr>
        <w:rPr>
          <w:rFonts w:ascii="Trebuchet MS" w:hAnsi="Trebuchet MS"/>
        </w:rPr>
      </w:pPr>
    </w:p>
    <w:p w:rsidR="00F62842" w:rsidRPr="002A384D" w:rsidRDefault="00F62842" w:rsidP="00F62842">
      <w:pPr>
        <w:rPr>
          <w:rFonts w:ascii="Trebuchet MS" w:hAnsi="Trebuchet MS"/>
          <w:b/>
        </w:rPr>
      </w:pPr>
      <w:r w:rsidRPr="002A384D">
        <w:rPr>
          <w:rFonts w:ascii="Trebuchet MS" w:hAnsi="Trebuchet MS"/>
          <w:b/>
        </w:rPr>
        <w:t>Some questionable presuppositions about learner voice and feedback</w:t>
      </w:r>
    </w:p>
    <w:p w:rsidR="00BD1796" w:rsidRPr="00081CD5" w:rsidRDefault="00BD1796" w:rsidP="00C14935">
      <w:pPr>
        <w:rPr>
          <w:rFonts w:ascii="Trebuchet MS" w:hAnsi="Trebuchet MS"/>
          <w:b/>
        </w:rPr>
      </w:pPr>
    </w:p>
    <w:p w:rsidR="0064734C" w:rsidRPr="00081CD5" w:rsidRDefault="00BD1796" w:rsidP="00C14935">
      <w:pPr>
        <w:rPr>
          <w:rFonts w:ascii="Trebuchet MS" w:hAnsi="Trebuchet MS"/>
          <w:i/>
        </w:rPr>
      </w:pPr>
      <w:r w:rsidRPr="00081CD5">
        <w:rPr>
          <w:rFonts w:ascii="Trebuchet MS" w:hAnsi="Trebuchet MS"/>
          <w:i/>
        </w:rPr>
        <w:t>First questionable p</w:t>
      </w:r>
      <w:r w:rsidR="00CD5977" w:rsidRPr="00081CD5">
        <w:rPr>
          <w:rFonts w:ascii="Trebuchet MS" w:hAnsi="Trebuchet MS"/>
          <w:i/>
        </w:rPr>
        <w:t xml:space="preserve">resupposition: </w:t>
      </w:r>
      <w:r w:rsidRPr="00081CD5">
        <w:rPr>
          <w:rFonts w:ascii="Trebuchet MS" w:hAnsi="Trebuchet MS"/>
          <w:i/>
        </w:rPr>
        <w:t>That l</w:t>
      </w:r>
      <w:r w:rsidR="0064734C" w:rsidRPr="00081CD5">
        <w:rPr>
          <w:rFonts w:ascii="Trebuchet MS" w:hAnsi="Trebuchet MS"/>
          <w:i/>
        </w:rPr>
        <w:t>earner</w:t>
      </w:r>
      <w:r w:rsidR="00315E39" w:rsidRPr="00081CD5">
        <w:rPr>
          <w:rFonts w:ascii="Trebuchet MS" w:hAnsi="Trebuchet MS"/>
          <w:i/>
        </w:rPr>
        <w:t xml:space="preserve"> voice and feedback </w:t>
      </w:r>
      <w:r w:rsidRPr="00081CD5">
        <w:rPr>
          <w:rFonts w:ascii="Trebuchet MS" w:hAnsi="Trebuchet MS"/>
          <w:i/>
        </w:rPr>
        <w:t>are</w:t>
      </w:r>
      <w:r w:rsidR="00315E39" w:rsidRPr="00081CD5">
        <w:rPr>
          <w:rFonts w:ascii="Trebuchet MS" w:hAnsi="Trebuchet MS"/>
          <w:i/>
        </w:rPr>
        <w:t xml:space="preserve"> simple</w:t>
      </w:r>
    </w:p>
    <w:p w:rsidR="00C14935" w:rsidRPr="00081CD5" w:rsidRDefault="00C14935" w:rsidP="00C14935">
      <w:pPr>
        <w:rPr>
          <w:rFonts w:ascii="Trebuchet MS" w:hAnsi="Trebuchet MS"/>
          <w:i/>
        </w:rPr>
      </w:pPr>
    </w:p>
    <w:p w:rsidR="003E5AB7" w:rsidRDefault="00C14935" w:rsidP="0055553F">
      <w:pPr>
        <w:rPr>
          <w:rFonts w:ascii="Trebuchet MS" w:hAnsi="Trebuchet MS"/>
        </w:rPr>
      </w:pPr>
      <w:r w:rsidRPr="00081CD5">
        <w:rPr>
          <w:rFonts w:ascii="Trebuchet MS" w:hAnsi="Trebuchet MS"/>
        </w:rPr>
        <w:t xml:space="preserve">‘Learner voice’ and ‘learner feedback’ appear </w:t>
      </w:r>
      <w:r w:rsidR="00315E39" w:rsidRPr="00081CD5">
        <w:rPr>
          <w:rFonts w:ascii="Trebuchet MS" w:hAnsi="Trebuchet MS"/>
        </w:rPr>
        <w:t xml:space="preserve">to be simple </w:t>
      </w:r>
      <w:r w:rsidRPr="00081CD5">
        <w:rPr>
          <w:rFonts w:ascii="Trebuchet MS" w:hAnsi="Trebuchet MS"/>
        </w:rPr>
        <w:t>concepts</w:t>
      </w:r>
      <w:r w:rsidR="00747404" w:rsidRPr="00081CD5">
        <w:rPr>
          <w:rFonts w:ascii="Trebuchet MS" w:hAnsi="Trebuchet MS"/>
        </w:rPr>
        <w:t xml:space="preserve">.  </w:t>
      </w:r>
      <w:r w:rsidR="00315E39" w:rsidRPr="00081CD5">
        <w:rPr>
          <w:rFonts w:ascii="Trebuchet MS" w:hAnsi="Trebuchet MS"/>
        </w:rPr>
        <w:t>In this discussion, we suggest they are not</w:t>
      </w:r>
      <w:r w:rsidR="00747404" w:rsidRPr="00081CD5">
        <w:rPr>
          <w:rFonts w:ascii="Trebuchet MS" w:hAnsi="Trebuchet MS"/>
        </w:rPr>
        <w:t xml:space="preserve">.  </w:t>
      </w:r>
      <w:r w:rsidR="000D39A6">
        <w:rPr>
          <w:rFonts w:ascii="Trebuchet MS" w:hAnsi="Trebuchet MS"/>
        </w:rPr>
        <w:t>In</w:t>
      </w:r>
      <w:r w:rsidRPr="00081CD5">
        <w:rPr>
          <w:rFonts w:ascii="Trebuchet MS" w:hAnsi="Trebuchet MS"/>
        </w:rPr>
        <w:t xml:space="preserve"> its simplest form </w:t>
      </w:r>
      <w:r w:rsidR="000D39A6">
        <w:rPr>
          <w:rFonts w:ascii="Trebuchet MS" w:hAnsi="Trebuchet MS"/>
          <w:i/>
        </w:rPr>
        <w:t xml:space="preserve">learner voice </w:t>
      </w:r>
      <w:r w:rsidRPr="00081CD5">
        <w:rPr>
          <w:rFonts w:ascii="Trebuchet MS" w:hAnsi="Trebuchet MS"/>
        </w:rPr>
        <w:t xml:space="preserve">is </w:t>
      </w:r>
      <w:r w:rsidR="0027451A">
        <w:rPr>
          <w:rFonts w:ascii="Trebuchet MS" w:hAnsi="Trebuchet MS"/>
        </w:rPr>
        <w:t xml:space="preserve">usually taken to mean </w:t>
      </w:r>
      <w:r w:rsidRPr="00081CD5">
        <w:rPr>
          <w:rFonts w:ascii="Trebuchet MS" w:hAnsi="Trebuchet MS"/>
        </w:rPr>
        <w:t xml:space="preserve">the opinion or </w:t>
      </w:r>
      <w:r w:rsidR="008B0E1B" w:rsidRPr="00081CD5">
        <w:rPr>
          <w:rFonts w:ascii="Trebuchet MS" w:hAnsi="Trebuchet MS"/>
        </w:rPr>
        <w:t>‘</w:t>
      </w:r>
      <w:r w:rsidRPr="00081CD5">
        <w:rPr>
          <w:rFonts w:ascii="Trebuchet MS" w:hAnsi="Trebuchet MS"/>
        </w:rPr>
        <w:t>voice</w:t>
      </w:r>
      <w:r w:rsidR="008B0E1B" w:rsidRPr="00081CD5">
        <w:rPr>
          <w:rFonts w:ascii="Trebuchet MS" w:hAnsi="Trebuchet MS"/>
        </w:rPr>
        <w:t>’</w:t>
      </w:r>
      <w:r w:rsidRPr="00081CD5">
        <w:rPr>
          <w:rFonts w:ascii="Trebuchet MS" w:hAnsi="Trebuchet MS"/>
        </w:rPr>
        <w:t xml:space="preserve"> </w:t>
      </w:r>
      <w:r w:rsidR="008B0E1B" w:rsidRPr="00081CD5">
        <w:rPr>
          <w:rFonts w:ascii="Trebuchet MS" w:hAnsi="Trebuchet MS"/>
        </w:rPr>
        <w:t xml:space="preserve">of </w:t>
      </w:r>
      <w:r w:rsidR="0090475B" w:rsidRPr="00081CD5">
        <w:rPr>
          <w:rFonts w:ascii="Trebuchet MS" w:hAnsi="Trebuchet MS"/>
        </w:rPr>
        <w:t xml:space="preserve">learners </w:t>
      </w:r>
      <w:r w:rsidR="003C072D" w:rsidRPr="00081CD5">
        <w:rPr>
          <w:rFonts w:ascii="Trebuchet MS" w:hAnsi="Trebuchet MS"/>
        </w:rPr>
        <w:t>that</w:t>
      </w:r>
      <w:r w:rsidR="0090475B" w:rsidRPr="00081CD5">
        <w:rPr>
          <w:rFonts w:ascii="Trebuchet MS" w:hAnsi="Trebuchet MS"/>
        </w:rPr>
        <w:t xml:space="preserve"> describe</w:t>
      </w:r>
      <w:r w:rsidR="008B0E1B" w:rsidRPr="00081CD5">
        <w:rPr>
          <w:rFonts w:ascii="Trebuchet MS" w:hAnsi="Trebuchet MS"/>
        </w:rPr>
        <w:t>s</w:t>
      </w:r>
      <w:r w:rsidR="0090475B" w:rsidRPr="00081CD5">
        <w:rPr>
          <w:rFonts w:ascii="Trebuchet MS" w:hAnsi="Trebuchet MS"/>
        </w:rPr>
        <w:t xml:space="preserve"> </w:t>
      </w:r>
      <w:r w:rsidR="003E5AB7" w:rsidRPr="00081CD5">
        <w:rPr>
          <w:rFonts w:ascii="Trebuchet MS" w:hAnsi="Trebuchet MS"/>
        </w:rPr>
        <w:t>the</w:t>
      </w:r>
      <w:r w:rsidR="008B0E1B" w:rsidRPr="00081CD5">
        <w:rPr>
          <w:rFonts w:ascii="Trebuchet MS" w:hAnsi="Trebuchet MS"/>
        </w:rPr>
        <w:t>ir</w:t>
      </w:r>
      <w:r w:rsidR="003E5AB7" w:rsidRPr="00081CD5">
        <w:rPr>
          <w:rFonts w:ascii="Trebuchet MS" w:hAnsi="Trebuchet MS"/>
        </w:rPr>
        <w:t xml:space="preserve"> experience</w:t>
      </w:r>
      <w:r w:rsidR="00BD1796" w:rsidRPr="00081CD5">
        <w:rPr>
          <w:rFonts w:ascii="Trebuchet MS" w:hAnsi="Trebuchet MS"/>
        </w:rPr>
        <w:t>s</w:t>
      </w:r>
      <w:r w:rsidR="003E5AB7" w:rsidRPr="00081CD5">
        <w:rPr>
          <w:rFonts w:ascii="Trebuchet MS" w:hAnsi="Trebuchet MS"/>
        </w:rPr>
        <w:t xml:space="preserve"> </w:t>
      </w:r>
      <w:r w:rsidR="00E0385F" w:rsidRPr="00081CD5">
        <w:rPr>
          <w:rFonts w:ascii="Trebuchet MS" w:hAnsi="Trebuchet MS"/>
        </w:rPr>
        <w:t>of learning</w:t>
      </w:r>
      <w:r w:rsidR="00747404" w:rsidRPr="00081CD5">
        <w:rPr>
          <w:rFonts w:ascii="Trebuchet MS" w:hAnsi="Trebuchet MS"/>
        </w:rPr>
        <w:t xml:space="preserve">.  </w:t>
      </w:r>
      <w:r w:rsidR="00E0385F" w:rsidRPr="00081CD5">
        <w:rPr>
          <w:rFonts w:ascii="Trebuchet MS" w:hAnsi="Trebuchet MS"/>
          <w:i/>
        </w:rPr>
        <w:t>L</w:t>
      </w:r>
      <w:r w:rsidRPr="00081CD5">
        <w:rPr>
          <w:rFonts w:ascii="Trebuchet MS" w:hAnsi="Trebuchet MS"/>
          <w:i/>
        </w:rPr>
        <w:t>earner feedback</w:t>
      </w:r>
      <w:r w:rsidRPr="00081CD5">
        <w:rPr>
          <w:rFonts w:ascii="Trebuchet MS" w:hAnsi="Trebuchet MS"/>
        </w:rPr>
        <w:t xml:space="preserve"> is </w:t>
      </w:r>
      <w:r w:rsidR="008B0E1B" w:rsidRPr="00081CD5">
        <w:rPr>
          <w:rFonts w:ascii="Trebuchet MS" w:hAnsi="Trebuchet MS"/>
        </w:rPr>
        <w:t xml:space="preserve">an </w:t>
      </w:r>
      <w:r w:rsidRPr="00081CD5">
        <w:rPr>
          <w:rFonts w:ascii="Trebuchet MS" w:hAnsi="Trebuchet MS"/>
        </w:rPr>
        <w:t xml:space="preserve">opinion provided </w:t>
      </w:r>
      <w:r w:rsidR="008B0E1B" w:rsidRPr="00081CD5">
        <w:rPr>
          <w:rFonts w:ascii="Trebuchet MS" w:hAnsi="Trebuchet MS"/>
        </w:rPr>
        <w:t xml:space="preserve">by a student </w:t>
      </w:r>
      <w:r w:rsidRPr="00081CD5">
        <w:rPr>
          <w:rFonts w:ascii="Trebuchet MS" w:hAnsi="Trebuchet MS"/>
        </w:rPr>
        <w:t>in response</w:t>
      </w:r>
      <w:r w:rsidR="00BD1796" w:rsidRPr="00081CD5">
        <w:rPr>
          <w:rFonts w:ascii="Trebuchet MS" w:hAnsi="Trebuchet MS"/>
        </w:rPr>
        <w:t xml:space="preserve"> about the learning, typically as a consequence</w:t>
      </w:r>
      <w:r w:rsidRPr="00081CD5">
        <w:rPr>
          <w:rFonts w:ascii="Trebuchet MS" w:hAnsi="Trebuchet MS"/>
        </w:rPr>
        <w:t xml:space="preserve"> </w:t>
      </w:r>
      <w:r w:rsidR="00BD1796" w:rsidRPr="00081CD5">
        <w:rPr>
          <w:rFonts w:ascii="Trebuchet MS" w:hAnsi="Trebuchet MS"/>
        </w:rPr>
        <w:t>of</w:t>
      </w:r>
      <w:r w:rsidRPr="00081CD5">
        <w:rPr>
          <w:rFonts w:ascii="Trebuchet MS" w:hAnsi="Trebuchet MS"/>
        </w:rPr>
        <w:t xml:space="preserve"> a request </w:t>
      </w:r>
      <w:r w:rsidR="00BD1796" w:rsidRPr="00081CD5">
        <w:rPr>
          <w:rFonts w:ascii="Trebuchet MS" w:hAnsi="Trebuchet MS"/>
        </w:rPr>
        <w:t>from an education or training provider</w:t>
      </w:r>
      <w:r w:rsidR="00747404" w:rsidRPr="00081CD5">
        <w:rPr>
          <w:rFonts w:ascii="Trebuchet MS" w:hAnsi="Trebuchet MS"/>
        </w:rPr>
        <w:t xml:space="preserve">.  </w:t>
      </w:r>
      <w:r w:rsidRPr="00081CD5">
        <w:rPr>
          <w:rFonts w:ascii="Trebuchet MS" w:hAnsi="Trebuchet MS"/>
        </w:rPr>
        <w:t xml:space="preserve">Beneath </w:t>
      </w:r>
      <w:r w:rsidR="008B0E1B" w:rsidRPr="00081CD5">
        <w:rPr>
          <w:rFonts w:ascii="Trebuchet MS" w:hAnsi="Trebuchet MS"/>
        </w:rPr>
        <w:t>these simple statements</w:t>
      </w:r>
      <w:r w:rsidRPr="00081CD5">
        <w:rPr>
          <w:rFonts w:ascii="Trebuchet MS" w:hAnsi="Trebuchet MS"/>
        </w:rPr>
        <w:t xml:space="preserve"> lie a number of complex and interrelated questions about</w:t>
      </w:r>
      <w:r w:rsidR="0055553F">
        <w:rPr>
          <w:rFonts w:ascii="Trebuchet MS" w:hAnsi="Trebuchet MS"/>
        </w:rPr>
        <w:t xml:space="preserve"> </w:t>
      </w:r>
      <w:r w:rsidR="0055553F">
        <w:rPr>
          <w:rFonts w:ascii="Trebuchet MS" w:hAnsi="Trebuchet MS"/>
        </w:rPr>
        <w:lastRenderedPageBreak/>
        <w:t>processes for listening; authenticity and source of voice; ability of learners to express their views, and so on.</w:t>
      </w:r>
      <w:r w:rsidR="00747404" w:rsidRPr="00081CD5">
        <w:rPr>
          <w:rFonts w:ascii="Trebuchet MS" w:hAnsi="Trebuchet MS"/>
        </w:rPr>
        <w:t xml:space="preserve"> </w:t>
      </w:r>
    </w:p>
    <w:p w:rsidR="002E3257" w:rsidRPr="00081CD5" w:rsidRDefault="002E3257" w:rsidP="006A23CF">
      <w:pPr>
        <w:rPr>
          <w:rFonts w:ascii="Trebuchet MS" w:hAnsi="Trebuchet MS"/>
        </w:rPr>
      </w:pPr>
    </w:p>
    <w:p w:rsidR="0064734C" w:rsidRPr="00081CD5" w:rsidRDefault="005E6040" w:rsidP="006A23CF">
      <w:pPr>
        <w:rPr>
          <w:rFonts w:ascii="Trebuchet MS" w:hAnsi="Trebuchet MS"/>
          <w:i/>
        </w:rPr>
      </w:pPr>
      <w:r w:rsidRPr="00081CD5">
        <w:rPr>
          <w:rFonts w:ascii="Trebuchet MS" w:hAnsi="Trebuchet MS"/>
          <w:i/>
        </w:rPr>
        <w:t>Second questionable p</w:t>
      </w:r>
      <w:r w:rsidR="00CD5977" w:rsidRPr="00081CD5">
        <w:rPr>
          <w:rFonts w:ascii="Trebuchet MS" w:hAnsi="Trebuchet MS"/>
          <w:i/>
        </w:rPr>
        <w:t xml:space="preserve">resupposition: </w:t>
      </w:r>
      <w:r w:rsidRPr="00081CD5">
        <w:rPr>
          <w:rFonts w:ascii="Trebuchet MS" w:hAnsi="Trebuchet MS"/>
          <w:i/>
        </w:rPr>
        <w:t>That l</w:t>
      </w:r>
      <w:r w:rsidR="0064734C" w:rsidRPr="00081CD5">
        <w:rPr>
          <w:rFonts w:ascii="Trebuchet MS" w:hAnsi="Trebuchet MS"/>
          <w:i/>
        </w:rPr>
        <w:t xml:space="preserve">earner voice is mainly </w:t>
      </w:r>
      <w:r w:rsidR="00315E39" w:rsidRPr="00081CD5">
        <w:rPr>
          <w:rFonts w:ascii="Trebuchet MS" w:hAnsi="Trebuchet MS"/>
          <w:i/>
        </w:rPr>
        <w:t xml:space="preserve">about </w:t>
      </w:r>
      <w:r w:rsidR="0064734C" w:rsidRPr="00081CD5">
        <w:rPr>
          <w:rFonts w:ascii="Trebuchet MS" w:hAnsi="Trebuchet MS"/>
          <w:i/>
        </w:rPr>
        <w:t xml:space="preserve">barriers to participation </w:t>
      </w:r>
      <w:r w:rsidR="000136F4" w:rsidRPr="00081CD5">
        <w:rPr>
          <w:rFonts w:ascii="Trebuchet MS" w:hAnsi="Trebuchet MS"/>
          <w:i/>
        </w:rPr>
        <w:t>and</w:t>
      </w:r>
      <w:r w:rsidR="0064734C" w:rsidRPr="00081CD5">
        <w:rPr>
          <w:rFonts w:ascii="Trebuchet MS" w:hAnsi="Trebuchet MS"/>
          <w:i/>
        </w:rPr>
        <w:t xml:space="preserve"> completion</w:t>
      </w:r>
    </w:p>
    <w:p w:rsidR="006A23CF" w:rsidRPr="00081CD5" w:rsidRDefault="006A23CF" w:rsidP="006A23CF">
      <w:pPr>
        <w:rPr>
          <w:rFonts w:ascii="Trebuchet MS" w:hAnsi="Trebuchet MS"/>
          <w:i/>
        </w:rPr>
      </w:pPr>
    </w:p>
    <w:p w:rsidR="00F74411" w:rsidRPr="00081CD5" w:rsidRDefault="006A23CF" w:rsidP="006A23CF">
      <w:pPr>
        <w:rPr>
          <w:rFonts w:ascii="Trebuchet MS" w:hAnsi="Trebuchet MS"/>
        </w:rPr>
      </w:pPr>
      <w:r w:rsidRPr="00081CD5">
        <w:rPr>
          <w:rFonts w:ascii="Trebuchet MS" w:hAnsi="Trebuchet MS"/>
        </w:rPr>
        <w:t>One of the</w:t>
      </w:r>
      <w:r w:rsidR="002829A8" w:rsidRPr="00081CD5">
        <w:rPr>
          <w:rFonts w:ascii="Trebuchet MS" w:hAnsi="Trebuchet MS"/>
        </w:rPr>
        <w:t xml:space="preserve"> </w:t>
      </w:r>
      <w:r w:rsidR="00C57E4F" w:rsidRPr="00081CD5">
        <w:rPr>
          <w:rFonts w:ascii="Trebuchet MS" w:hAnsi="Trebuchet MS"/>
        </w:rPr>
        <w:t xml:space="preserve">inherent </w:t>
      </w:r>
      <w:r w:rsidR="002829A8" w:rsidRPr="00081CD5">
        <w:rPr>
          <w:rFonts w:ascii="Trebuchet MS" w:hAnsi="Trebuchet MS"/>
        </w:rPr>
        <w:t>problems with relying on existing resea</w:t>
      </w:r>
      <w:r w:rsidR="00C57E4F" w:rsidRPr="00081CD5">
        <w:rPr>
          <w:rFonts w:ascii="Trebuchet MS" w:hAnsi="Trebuchet MS"/>
        </w:rPr>
        <w:t>rch into education and training</w:t>
      </w:r>
      <w:r w:rsidR="0094018A" w:rsidRPr="00081CD5">
        <w:rPr>
          <w:rFonts w:ascii="Trebuchet MS" w:hAnsi="Trebuchet MS"/>
        </w:rPr>
        <w:t xml:space="preserve"> that purports to hear learner voice through participant surveys and interviews</w:t>
      </w:r>
      <w:r w:rsidR="00C57E4F" w:rsidRPr="00081CD5">
        <w:rPr>
          <w:rFonts w:ascii="Trebuchet MS" w:hAnsi="Trebuchet MS"/>
        </w:rPr>
        <w:t>, as Gorard (2010</w:t>
      </w:r>
      <w:r w:rsidR="00F74411" w:rsidRPr="00081CD5">
        <w:rPr>
          <w:rFonts w:ascii="Trebuchet MS" w:hAnsi="Trebuchet MS"/>
        </w:rPr>
        <w:t>, p.355</w:t>
      </w:r>
      <w:r w:rsidR="00C57E4F" w:rsidRPr="00081CD5">
        <w:rPr>
          <w:rFonts w:ascii="Trebuchet MS" w:hAnsi="Trebuchet MS"/>
        </w:rPr>
        <w:t xml:space="preserve">) </w:t>
      </w:r>
      <w:r w:rsidR="000D39A6">
        <w:rPr>
          <w:rFonts w:ascii="Trebuchet MS" w:hAnsi="Trebuchet MS"/>
        </w:rPr>
        <w:t>noted,</w:t>
      </w:r>
      <w:r w:rsidR="00C57E4F" w:rsidRPr="00081CD5">
        <w:rPr>
          <w:rFonts w:ascii="Trebuchet MS" w:hAnsi="Trebuchet MS"/>
        </w:rPr>
        <w:t xml:space="preserve"> is that the research evidence </w:t>
      </w:r>
      <w:r w:rsidR="00F74411" w:rsidRPr="00081CD5">
        <w:rPr>
          <w:rFonts w:ascii="Trebuchet MS" w:hAnsi="Trebuchet MS"/>
        </w:rPr>
        <w:t>about barriers</w:t>
      </w:r>
      <w:r w:rsidR="00016BA5" w:rsidRPr="00081CD5">
        <w:rPr>
          <w:rFonts w:ascii="Trebuchet MS" w:hAnsi="Trebuchet MS"/>
        </w:rPr>
        <w:t xml:space="preserve"> </w:t>
      </w:r>
      <w:r w:rsidR="00C57E4F" w:rsidRPr="00081CD5">
        <w:rPr>
          <w:rFonts w:ascii="Trebuchet MS" w:hAnsi="Trebuchet MS"/>
        </w:rPr>
        <w:t>‘is almost entirely based on the self-reports of existing participants’</w:t>
      </w:r>
      <w:r w:rsidR="00747404" w:rsidRPr="00081CD5">
        <w:rPr>
          <w:rFonts w:ascii="Trebuchet MS" w:hAnsi="Trebuchet MS"/>
        </w:rPr>
        <w:t xml:space="preserve">.  </w:t>
      </w:r>
      <w:r w:rsidR="00C57E4F" w:rsidRPr="00081CD5">
        <w:rPr>
          <w:rFonts w:ascii="Trebuchet MS" w:hAnsi="Trebuchet MS"/>
        </w:rPr>
        <w:t>If learne</w:t>
      </w:r>
      <w:r w:rsidR="00F74411" w:rsidRPr="00081CD5">
        <w:rPr>
          <w:rFonts w:ascii="Trebuchet MS" w:hAnsi="Trebuchet MS"/>
        </w:rPr>
        <w:t>r voice studies are restricted only t</w:t>
      </w:r>
      <w:r w:rsidR="00C57E4F" w:rsidRPr="00081CD5">
        <w:rPr>
          <w:rFonts w:ascii="Trebuchet MS" w:hAnsi="Trebuchet MS"/>
        </w:rPr>
        <w:t xml:space="preserve">o those </w:t>
      </w:r>
      <w:r w:rsidR="00016BA5" w:rsidRPr="00081CD5">
        <w:rPr>
          <w:rFonts w:ascii="Trebuchet MS" w:hAnsi="Trebuchet MS"/>
        </w:rPr>
        <w:t>learners</w:t>
      </w:r>
      <w:r w:rsidR="00504DC0" w:rsidRPr="00081CD5">
        <w:rPr>
          <w:rFonts w:ascii="Trebuchet MS" w:hAnsi="Trebuchet MS"/>
        </w:rPr>
        <w:t xml:space="preserve"> </w:t>
      </w:r>
      <w:r w:rsidR="00C57E4F" w:rsidRPr="00081CD5">
        <w:rPr>
          <w:rFonts w:ascii="Trebuchet MS" w:hAnsi="Trebuchet MS"/>
        </w:rPr>
        <w:t xml:space="preserve">who come to education </w:t>
      </w:r>
      <w:r w:rsidR="00C57E4F" w:rsidRPr="00081CD5">
        <w:rPr>
          <w:rFonts w:ascii="Trebuchet MS" w:hAnsi="Trebuchet MS"/>
          <w:i/>
        </w:rPr>
        <w:t>despite</w:t>
      </w:r>
      <w:r w:rsidR="00C57E4F" w:rsidRPr="00081CD5">
        <w:rPr>
          <w:rFonts w:ascii="Trebuchet MS" w:hAnsi="Trebuchet MS"/>
        </w:rPr>
        <w:t xml:space="preserve"> the </w:t>
      </w:r>
      <w:r w:rsidR="00F74411" w:rsidRPr="00081CD5">
        <w:rPr>
          <w:rFonts w:ascii="Trebuchet MS" w:hAnsi="Trebuchet MS"/>
        </w:rPr>
        <w:t xml:space="preserve">hypothesised </w:t>
      </w:r>
      <w:r w:rsidR="00C57E4F" w:rsidRPr="00081CD5">
        <w:rPr>
          <w:rFonts w:ascii="Trebuchet MS" w:hAnsi="Trebuchet MS"/>
        </w:rPr>
        <w:t xml:space="preserve">barriers, or </w:t>
      </w:r>
      <w:r w:rsidR="00F74411" w:rsidRPr="00081CD5">
        <w:rPr>
          <w:rFonts w:ascii="Trebuchet MS" w:hAnsi="Trebuchet MS"/>
        </w:rPr>
        <w:t xml:space="preserve">only to those </w:t>
      </w:r>
      <w:r w:rsidR="00C57E4F" w:rsidRPr="00081CD5">
        <w:rPr>
          <w:rFonts w:ascii="Trebuchet MS" w:hAnsi="Trebuchet MS"/>
        </w:rPr>
        <w:t xml:space="preserve">who </w:t>
      </w:r>
      <w:r w:rsidR="00F74411" w:rsidRPr="00081CD5">
        <w:rPr>
          <w:rFonts w:ascii="Trebuchet MS" w:hAnsi="Trebuchet MS"/>
        </w:rPr>
        <w:t xml:space="preserve">manage to </w:t>
      </w:r>
      <w:r w:rsidR="00C57E4F" w:rsidRPr="00081CD5">
        <w:rPr>
          <w:rFonts w:ascii="Trebuchet MS" w:hAnsi="Trebuchet MS"/>
          <w:i/>
        </w:rPr>
        <w:t>complete</w:t>
      </w:r>
      <w:r w:rsidR="00F74411" w:rsidRPr="00081CD5">
        <w:rPr>
          <w:rFonts w:ascii="Trebuchet MS" w:hAnsi="Trebuchet MS"/>
        </w:rPr>
        <w:t xml:space="preserve"> programs, </w:t>
      </w:r>
      <w:r w:rsidR="0094018A" w:rsidRPr="00081CD5">
        <w:rPr>
          <w:rFonts w:ascii="Trebuchet MS" w:hAnsi="Trebuchet MS"/>
        </w:rPr>
        <w:t>there is a</w:t>
      </w:r>
      <w:r w:rsidR="00C57E4F" w:rsidRPr="00081CD5">
        <w:rPr>
          <w:rFonts w:ascii="Trebuchet MS" w:hAnsi="Trebuchet MS"/>
        </w:rPr>
        <w:t xml:space="preserve"> </w:t>
      </w:r>
      <w:r w:rsidR="00F74411" w:rsidRPr="00081CD5">
        <w:rPr>
          <w:rFonts w:ascii="Trebuchet MS" w:hAnsi="Trebuchet MS"/>
        </w:rPr>
        <w:t xml:space="preserve">risk </w:t>
      </w:r>
      <w:r w:rsidR="0094018A" w:rsidRPr="00081CD5">
        <w:rPr>
          <w:rFonts w:ascii="Trebuchet MS" w:hAnsi="Trebuchet MS"/>
        </w:rPr>
        <w:t xml:space="preserve">of </w:t>
      </w:r>
      <w:r w:rsidR="00F74411" w:rsidRPr="00081CD5">
        <w:rPr>
          <w:rFonts w:ascii="Trebuchet MS" w:hAnsi="Trebuchet MS"/>
        </w:rPr>
        <w:t xml:space="preserve">not hearing about </w:t>
      </w:r>
      <w:r w:rsidR="0094018A" w:rsidRPr="00081CD5">
        <w:rPr>
          <w:rFonts w:ascii="Trebuchet MS" w:hAnsi="Trebuchet MS"/>
        </w:rPr>
        <w:t>non-</w:t>
      </w:r>
      <w:r w:rsidR="00F74411" w:rsidRPr="00081CD5">
        <w:rPr>
          <w:rFonts w:ascii="Trebuchet MS" w:hAnsi="Trebuchet MS"/>
        </w:rPr>
        <w:t xml:space="preserve">participation and </w:t>
      </w:r>
      <w:r w:rsidR="0094018A" w:rsidRPr="00081CD5">
        <w:rPr>
          <w:rFonts w:ascii="Trebuchet MS" w:hAnsi="Trebuchet MS"/>
        </w:rPr>
        <w:t>non-completion</w:t>
      </w:r>
      <w:r w:rsidR="00747404" w:rsidRPr="00081CD5">
        <w:rPr>
          <w:rFonts w:ascii="Trebuchet MS" w:hAnsi="Trebuchet MS"/>
        </w:rPr>
        <w:t xml:space="preserve">.  </w:t>
      </w:r>
      <w:proofErr w:type="gramStart"/>
      <w:r w:rsidR="0094018A" w:rsidRPr="00081CD5">
        <w:rPr>
          <w:rFonts w:ascii="Trebuchet MS" w:hAnsi="Trebuchet MS"/>
        </w:rPr>
        <w:t>Importantly,</w:t>
      </w:r>
      <w:r w:rsidR="00F74411" w:rsidRPr="00081CD5">
        <w:rPr>
          <w:rFonts w:ascii="Trebuchet MS" w:hAnsi="Trebuchet MS"/>
        </w:rPr>
        <w:t xml:space="preserve"> the research into non-participation (Selwyn at al., 2006) </w:t>
      </w:r>
      <w:r w:rsidR="0094018A" w:rsidRPr="00081CD5">
        <w:rPr>
          <w:rFonts w:ascii="Trebuchet MS" w:hAnsi="Trebuchet MS"/>
        </w:rPr>
        <w:t>shows</w:t>
      </w:r>
      <w:r w:rsidR="00F74411" w:rsidRPr="00081CD5">
        <w:rPr>
          <w:rFonts w:ascii="Trebuchet MS" w:hAnsi="Trebuchet MS"/>
        </w:rPr>
        <w:t xml:space="preserve"> that non-participants usually cite reasons </w:t>
      </w:r>
      <w:r w:rsidR="00BE4710" w:rsidRPr="00081CD5">
        <w:rPr>
          <w:rFonts w:ascii="Trebuchet MS" w:hAnsi="Trebuchet MS"/>
        </w:rPr>
        <w:t>other</w:t>
      </w:r>
      <w:r w:rsidR="0094018A" w:rsidRPr="00081CD5">
        <w:rPr>
          <w:rFonts w:ascii="Trebuchet MS" w:hAnsi="Trebuchet MS"/>
        </w:rPr>
        <w:t xml:space="preserve"> </w:t>
      </w:r>
      <w:r w:rsidR="00F74411" w:rsidRPr="00081CD5">
        <w:rPr>
          <w:rFonts w:ascii="Trebuchet MS" w:hAnsi="Trebuchet MS"/>
        </w:rPr>
        <w:t xml:space="preserve">than </w:t>
      </w:r>
      <w:r w:rsidR="0094018A" w:rsidRPr="00081CD5">
        <w:rPr>
          <w:rFonts w:ascii="Trebuchet MS" w:hAnsi="Trebuchet MS"/>
        </w:rPr>
        <w:t xml:space="preserve">those identified by </w:t>
      </w:r>
      <w:r w:rsidR="00F74411" w:rsidRPr="00081CD5">
        <w:rPr>
          <w:rFonts w:ascii="Trebuchet MS" w:hAnsi="Trebuchet MS"/>
        </w:rPr>
        <w:t xml:space="preserve">existing participants for not continuing with </w:t>
      </w:r>
      <w:r w:rsidR="00504DC0" w:rsidRPr="00081CD5">
        <w:rPr>
          <w:rFonts w:ascii="Trebuchet MS" w:hAnsi="Trebuchet MS"/>
        </w:rPr>
        <w:t>their progra</w:t>
      </w:r>
      <w:r w:rsidR="002E3257" w:rsidRPr="00081CD5">
        <w:rPr>
          <w:rFonts w:ascii="Trebuchet MS" w:hAnsi="Trebuchet MS"/>
        </w:rPr>
        <w:t>m</w:t>
      </w:r>
      <w:r w:rsidR="00504DC0" w:rsidRPr="00081CD5">
        <w:rPr>
          <w:rFonts w:ascii="Trebuchet MS" w:hAnsi="Trebuchet MS"/>
        </w:rPr>
        <w:t>m</w:t>
      </w:r>
      <w:r w:rsidR="002E3257" w:rsidRPr="00081CD5">
        <w:rPr>
          <w:rFonts w:ascii="Trebuchet MS" w:hAnsi="Trebuchet MS"/>
        </w:rPr>
        <w:t>e</w:t>
      </w:r>
      <w:r w:rsidR="00504DC0" w:rsidRPr="00081CD5">
        <w:rPr>
          <w:rFonts w:ascii="Trebuchet MS" w:hAnsi="Trebuchet MS"/>
        </w:rPr>
        <w:t>s.</w:t>
      </w:r>
      <w:proofErr w:type="gramEnd"/>
      <w:r w:rsidR="0055553F">
        <w:rPr>
          <w:rFonts w:ascii="Trebuchet MS" w:hAnsi="Trebuchet MS"/>
        </w:rPr>
        <w:t xml:space="preserve">  </w:t>
      </w:r>
      <w:r w:rsidR="0006612A" w:rsidRPr="00081CD5">
        <w:rPr>
          <w:rFonts w:ascii="Trebuchet MS" w:hAnsi="Trebuchet MS"/>
        </w:rPr>
        <w:t xml:space="preserve">In its simplest form, people who participate and complete </w:t>
      </w:r>
      <w:r w:rsidR="006B2595" w:rsidRPr="00081CD5">
        <w:rPr>
          <w:rFonts w:ascii="Trebuchet MS" w:hAnsi="Trebuchet MS"/>
        </w:rPr>
        <w:t xml:space="preserve">a course in </w:t>
      </w:r>
      <w:r w:rsidR="0006612A" w:rsidRPr="00081CD5">
        <w:rPr>
          <w:rFonts w:ascii="Trebuchet MS" w:hAnsi="Trebuchet MS"/>
        </w:rPr>
        <w:t>post compulsory education and training</w:t>
      </w:r>
      <w:r w:rsidR="00016BA5" w:rsidRPr="00081CD5">
        <w:rPr>
          <w:rFonts w:ascii="Trebuchet MS" w:hAnsi="Trebuchet MS"/>
        </w:rPr>
        <w:t>,</w:t>
      </w:r>
      <w:r w:rsidR="0006612A" w:rsidRPr="00081CD5">
        <w:rPr>
          <w:rFonts w:ascii="Trebuchet MS" w:hAnsi="Trebuchet MS"/>
        </w:rPr>
        <w:t xml:space="preserve"> </w:t>
      </w:r>
      <w:r w:rsidR="00BE4710" w:rsidRPr="00081CD5">
        <w:rPr>
          <w:rFonts w:ascii="Trebuchet MS" w:hAnsi="Trebuchet MS"/>
        </w:rPr>
        <w:t>in spite of</w:t>
      </w:r>
      <w:r w:rsidR="0006612A" w:rsidRPr="00081CD5">
        <w:rPr>
          <w:rFonts w:ascii="Trebuchet MS" w:hAnsi="Trebuchet MS"/>
        </w:rPr>
        <w:t xml:space="preserve"> the barriers </w:t>
      </w:r>
      <w:r w:rsidR="00016BA5" w:rsidRPr="00081CD5">
        <w:rPr>
          <w:rFonts w:ascii="Trebuchet MS" w:hAnsi="Trebuchet MS"/>
        </w:rPr>
        <w:t xml:space="preserve">they face, </w:t>
      </w:r>
      <w:r w:rsidR="0006612A" w:rsidRPr="00081CD5">
        <w:rPr>
          <w:rFonts w:ascii="Trebuchet MS" w:hAnsi="Trebuchet MS"/>
        </w:rPr>
        <w:t>presumably see learning as relevant to their needs and capacities</w:t>
      </w:r>
      <w:r w:rsidR="00747404" w:rsidRPr="00081CD5">
        <w:rPr>
          <w:rFonts w:ascii="Trebuchet MS" w:hAnsi="Trebuchet MS"/>
        </w:rPr>
        <w:t xml:space="preserve">.  </w:t>
      </w:r>
      <w:r w:rsidR="0006612A" w:rsidRPr="00081CD5">
        <w:rPr>
          <w:rFonts w:ascii="Trebuchet MS" w:hAnsi="Trebuchet MS"/>
        </w:rPr>
        <w:t xml:space="preserve">Unsurprisingly, those who ‘failed’ at school tend not to see </w:t>
      </w:r>
      <w:r w:rsidR="00016BA5" w:rsidRPr="00081CD5">
        <w:rPr>
          <w:rFonts w:ascii="Trebuchet MS" w:hAnsi="Trebuchet MS"/>
        </w:rPr>
        <w:t>learning in</w:t>
      </w:r>
      <w:r w:rsidR="0006612A" w:rsidRPr="00081CD5">
        <w:rPr>
          <w:rFonts w:ascii="Trebuchet MS" w:hAnsi="Trebuchet MS"/>
        </w:rPr>
        <w:t xml:space="preserve"> the same way</w:t>
      </w:r>
      <w:r w:rsidR="00747404" w:rsidRPr="00081CD5">
        <w:rPr>
          <w:rFonts w:ascii="Trebuchet MS" w:hAnsi="Trebuchet MS"/>
        </w:rPr>
        <w:t xml:space="preserve">.  </w:t>
      </w:r>
    </w:p>
    <w:p w:rsidR="002E3257" w:rsidRPr="00081CD5" w:rsidRDefault="002E3257" w:rsidP="00C14935">
      <w:pPr>
        <w:rPr>
          <w:rFonts w:ascii="Trebuchet MS" w:hAnsi="Trebuchet MS"/>
          <w:i/>
        </w:rPr>
      </w:pPr>
    </w:p>
    <w:p w:rsidR="0064734C" w:rsidRPr="00081CD5" w:rsidRDefault="005E6040" w:rsidP="00C14935">
      <w:pPr>
        <w:rPr>
          <w:rFonts w:ascii="Trebuchet MS" w:hAnsi="Trebuchet MS"/>
          <w:i/>
        </w:rPr>
      </w:pPr>
      <w:r w:rsidRPr="00081CD5">
        <w:rPr>
          <w:rFonts w:ascii="Trebuchet MS" w:hAnsi="Trebuchet MS"/>
          <w:i/>
        </w:rPr>
        <w:t>Third questionable p</w:t>
      </w:r>
      <w:r w:rsidR="00CD5977" w:rsidRPr="00081CD5">
        <w:rPr>
          <w:rFonts w:ascii="Trebuchet MS" w:hAnsi="Trebuchet MS"/>
          <w:i/>
        </w:rPr>
        <w:t xml:space="preserve">resupposition: </w:t>
      </w:r>
      <w:r w:rsidRPr="00081CD5">
        <w:rPr>
          <w:rFonts w:ascii="Trebuchet MS" w:hAnsi="Trebuchet MS"/>
          <w:i/>
        </w:rPr>
        <w:t xml:space="preserve">That </w:t>
      </w:r>
      <w:r w:rsidR="00345827" w:rsidRPr="00081CD5">
        <w:rPr>
          <w:rFonts w:ascii="Trebuchet MS" w:hAnsi="Trebuchet MS"/>
          <w:i/>
        </w:rPr>
        <w:t>VET</w:t>
      </w:r>
      <w:r w:rsidR="0064734C" w:rsidRPr="00081CD5">
        <w:rPr>
          <w:rFonts w:ascii="Trebuchet MS" w:hAnsi="Trebuchet MS"/>
          <w:i/>
        </w:rPr>
        <w:t xml:space="preserve"> is </w:t>
      </w:r>
      <w:r w:rsidR="00436B01" w:rsidRPr="00081CD5">
        <w:rPr>
          <w:rFonts w:ascii="Trebuchet MS" w:hAnsi="Trebuchet MS"/>
          <w:i/>
        </w:rPr>
        <w:t>about</w:t>
      </w:r>
      <w:r w:rsidR="008400B7" w:rsidRPr="00081CD5">
        <w:rPr>
          <w:rFonts w:ascii="Trebuchet MS" w:hAnsi="Trebuchet MS"/>
          <w:i/>
        </w:rPr>
        <w:t xml:space="preserve"> </w:t>
      </w:r>
      <w:r w:rsidR="004F0A1B" w:rsidRPr="00081CD5">
        <w:rPr>
          <w:rFonts w:ascii="Trebuchet MS" w:hAnsi="Trebuchet MS"/>
          <w:i/>
        </w:rPr>
        <w:t>‘institutional delivery’</w:t>
      </w:r>
    </w:p>
    <w:p w:rsidR="00C14935" w:rsidRPr="00081CD5" w:rsidRDefault="00C14935" w:rsidP="00C14935">
      <w:pPr>
        <w:rPr>
          <w:rFonts w:ascii="Trebuchet MS" w:hAnsi="Trebuchet MS"/>
        </w:rPr>
      </w:pPr>
    </w:p>
    <w:p w:rsidR="00C14935" w:rsidRPr="00081CD5" w:rsidRDefault="00C14935" w:rsidP="0055553F">
      <w:pPr>
        <w:rPr>
          <w:rFonts w:ascii="Trebuchet MS" w:hAnsi="Trebuchet MS"/>
        </w:rPr>
      </w:pPr>
      <w:r w:rsidRPr="00081CD5">
        <w:rPr>
          <w:rFonts w:ascii="Trebuchet MS" w:hAnsi="Trebuchet MS"/>
        </w:rPr>
        <w:t>Much discourse in VET, including simple notions of learner voice and feedback, is based on a unidirectional ‘del</w:t>
      </w:r>
      <w:r w:rsidR="000136F4" w:rsidRPr="00081CD5">
        <w:rPr>
          <w:rFonts w:ascii="Trebuchet MS" w:hAnsi="Trebuchet MS"/>
        </w:rPr>
        <w:t xml:space="preserve">ivery’ model </w:t>
      </w:r>
      <w:r w:rsidR="00790FD9" w:rsidRPr="00081CD5">
        <w:rPr>
          <w:rFonts w:ascii="Trebuchet MS" w:hAnsi="Trebuchet MS"/>
        </w:rPr>
        <w:t xml:space="preserve">of instruction </w:t>
      </w:r>
      <w:r w:rsidR="000136F4" w:rsidRPr="00081CD5">
        <w:rPr>
          <w:rFonts w:ascii="Trebuchet MS" w:hAnsi="Trebuchet MS"/>
        </w:rPr>
        <w:t>that presupposes</w:t>
      </w:r>
      <w:r w:rsidRPr="00081CD5">
        <w:rPr>
          <w:rFonts w:ascii="Trebuchet MS" w:hAnsi="Trebuchet MS"/>
        </w:rPr>
        <w:t xml:space="preserve"> that the industry competencies and skills </w:t>
      </w:r>
      <w:r w:rsidR="00790FD9" w:rsidRPr="00081CD5">
        <w:rPr>
          <w:rFonts w:ascii="Trebuchet MS" w:hAnsi="Trebuchet MS"/>
        </w:rPr>
        <w:t xml:space="preserve">that are meant to be taught in particular </w:t>
      </w:r>
      <w:r w:rsidRPr="00081CD5">
        <w:rPr>
          <w:rFonts w:ascii="Trebuchet MS" w:hAnsi="Trebuchet MS"/>
        </w:rPr>
        <w:t xml:space="preserve">programs are </w:t>
      </w:r>
      <w:r w:rsidR="00790FD9" w:rsidRPr="00081CD5">
        <w:rPr>
          <w:rFonts w:ascii="Trebuchet MS" w:hAnsi="Trebuchet MS"/>
        </w:rPr>
        <w:t xml:space="preserve">in fact </w:t>
      </w:r>
      <w:r w:rsidRPr="00081CD5">
        <w:rPr>
          <w:rFonts w:ascii="Trebuchet MS" w:hAnsi="Trebuchet MS"/>
        </w:rPr>
        <w:t xml:space="preserve">transferred </w:t>
      </w:r>
      <w:r w:rsidR="00790FD9" w:rsidRPr="00081CD5">
        <w:rPr>
          <w:rFonts w:ascii="Trebuchet MS" w:hAnsi="Trebuchet MS"/>
        </w:rPr>
        <w:t xml:space="preserve">to the learners </w:t>
      </w:r>
      <w:r w:rsidR="00BE4710" w:rsidRPr="00081CD5">
        <w:rPr>
          <w:rFonts w:ascii="Trebuchet MS" w:hAnsi="Trebuchet MS"/>
        </w:rPr>
        <w:t xml:space="preserve">as </w:t>
      </w:r>
      <w:r w:rsidR="005E6040" w:rsidRPr="00081CD5">
        <w:rPr>
          <w:rFonts w:ascii="Trebuchet MS" w:hAnsi="Trebuchet MS"/>
        </w:rPr>
        <w:t>intended</w:t>
      </w:r>
      <w:r w:rsidR="00747404" w:rsidRPr="00081CD5">
        <w:rPr>
          <w:rFonts w:ascii="Trebuchet MS" w:hAnsi="Trebuchet MS"/>
        </w:rPr>
        <w:t xml:space="preserve">.  </w:t>
      </w:r>
      <w:r w:rsidR="000136F4" w:rsidRPr="00081CD5">
        <w:rPr>
          <w:rFonts w:ascii="Trebuchet MS" w:hAnsi="Trebuchet MS"/>
        </w:rPr>
        <w:t xml:space="preserve">Aside from the fact that this assumption of faithful transfer of a standard product runs counter to most contemporary, constructivist views of learning </w:t>
      </w:r>
      <w:r w:rsidR="00012927" w:rsidRPr="00081CD5">
        <w:rPr>
          <w:rFonts w:ascii="Trebuchet MS" w:hAnsi="Trebuchet MS"/>
        </w:rPr>
        <w:t xml:space="preserve">and teaching that </w:t>
      </w:r>
      <w:r w:rsidR="000136F4" w:rsidRPr="00081CD5">
        <w:rPr>
          <w:rFonts w:ascii="Trebuchet MS" w:hAnsi="Trebuchet MS"/>
        </w:rPr>
        <w:t xml:space="preserve">now prevail in all other education sectors, </w:t>
      </w:r>
      <w:r w:rsidR="00012927" w:rsidRPr="00081CD5">
        <w:rPr>
          <w:rFonts w:ascii="Trebuchet MS" w:hAnsi="Trebuchet MS"/>
        </w:rPr>
        <w:t>it</w:t>
      </w:r>
      <w:r w:rsidRPr="00081CD5">
        <w:rPr>
          <w:rFonts w:ascii="Trebuchet MS" w:hAnsi="Trebuchet MS"/>
        </w:rPr>
        <w:t xml:space="preserve"> is </w:t>
      </w:r>
      <w:r w:rsidR="000136F4" w:rsidRPr="00081CD5">
        <w:rPr>
          <w:rFonts w:ascii="Trebuchet MS" w:hAnsi="Trebuchet MS"/>
        </w:rPr>
        <w:t xml:space="preserve">also </w:t>
      </w:r>
      <w:r w:rsidRPr="00081CD5">
        <w:rPr>
          <w:rFonts w:ascii="Trebuchet MS" w:hAnsi="Trebuchet MS"/>
        </w:rPr>
        <w:t xml:space="preserve">challenged in recent </w:t>
      </w:r>
      <w:r w:rsidR="000136F4" w:rsidRPr="00081CD5">
        <w:rPr>
          <w:rFonts w:ascii="Trebuchet MS" w:hAnsi="Trebuchet MS"/>
        </w:rPr>
        <w:t>learner voice research</w:t>
      </w:r>
      <w:r w:rsidR="00747404" w:rsidRPr="00081CD5">
        <w:rPr>
          <w:rFonts w:ascii="Trebuchet MS" w:hAnsi="Trebuchet MS"/>
        </w:rPr>
        <w:t xml:space="preserve">.  </w:t>
      </w:r>
      <w:r w:rsidR="00012927" w:rsidRPr="00081CD5">
        <w:rPr>
          <w:rFonts w:ascii="Trebuchet MS" w:hAnsi="Trebuchet MS"/>
        </w:rPr>
        <w:t>R</w:t>
      </w:r>
      <w:r w:rsidRPr="00081CD5">
        <w:rPr>
          <w:rFonts w:ascii="Trebuchet MS" w:hAnsi="Trebuchet MS"/>
        </w:rPr>
        <w:t xml:space="preserve">esearch </w:t>
      </w:r>
      <w:r w:rsidR="00012927" w:rsidRPr="00081CD5">
        <w:rPr>
          <w:rFonts w:ascii="Trebuchet MS" w:hAnsi="Trebuchet MS"/>
        </w:rPr>
        <w:t xml:space="preserve">conducted in Ireland </w:t>
      </w:r>
      <w:r w:rsidRPr="00081CD5">
        <w:rPr>
          <w:rFonts w:ascii="Trebuchet MS" w:hAnsi="Trebuchet MS"/>
        </w:rPr>
        <w:t>by Bailey (2011,</w:t>
      </w:r>
      <w:r w:rsidR="000136F4" w:rsidRPr="00081CD5">
        <w:rPr>
          <w:rFonts w:ascii="Trebuchet MS" w:hAnsi="Trebuchet MS"/>
        </w:rPr>
        <w:t xml:space="preserve"> p.275) </w:t>
      </w:r>
      <w:r w:rsidR="00012927" w:rsidRPr="00081CD5">
        <w:rPr>
          <w:rFonts w:ascii="Trebuchet MS" w:hAnsi="Trebuchet MS"/>
        </w:rPr>
        <w:t>indicates</w:t>
      </w:r>
      <w:r w:rsidR="000136F4" w:rsidRPr="00081CD5">
        <w:rPr>
          <w:rFonts w:ascii="Trebuchet MS" w:hAnsi="Trebuchet MS"/>
        </w:rPr>
        <w:t xml:space="preserve"> that </w:t>
      </w:r>
      <w:r w:rsidRPr="00081CD5">
        <w:rPr>
          <w:rFonts w:ascii="Trebuchet MS" w:hAnsi="Trebuchet MS"/>
        </w:rPr>
        <w:t xml:space="preserve">collaboration is essential in learning environments which value learner voice, particularly </w:t>
      </w:r>
      <w:r w:rsidR="00012927" w:rsidRPr="00081CD5">
        <w:rPr>
          <w:rFonts w:ascii="Trebuchet MS" w:hAnsi="Trebuchet MS"/>
        </w:rPr>
        <w:t xml:space="preserve">when the learners are members of </w:t>
      </w:r>
      <w:r w:rsidR="0055553F">
        <w:rPr>
          <w:rFonts w:ascii="Trebuchet MS" w:hAnsi="Trebuchet MS"/>
        </w:rPr>
        <w:t>‘harder to reach groups’ (p.275).</w:t>
      </w:r>
    </w:p>
    <w:p w:rsidR="00C14935" w:rsidRPr="00081CD5" w:rsidRDefault="00C14935" w:rsidP="00C14935">
      <w:pPr>
        <w:rPr>
          <w:rFonts w:ascii="Trebuchet MS" w:hAnsi="Trebuchet MS"/>
        </w:rPr>
      </w:pPr>
    </w:p>
    <w:p w:rsidR="00C14935" w:rsidRPr="00081CD5" w:rsidRDefault="005E6040" w:rsidP="00C14935">
      <w:pPr>
        <w:rPr>
          <w:rFonts w:ascii="Trebuchet MS" w:hAnsi="Trebuchet MS"/>
          <w:i/>
        </w:rPr>
      </w:pPr>
      <w:r w:rsidRPr="00081CD5">
        <w:rPr>
          <w:rFonts w:ascii="Trebuchet MS" w:hAnsi="Trebuchet MS"/>
          <w:i/>
        </w:rPr>
        <w:t>Fourth questionable p</w:t>
      </w:r>
      <w:r w:rsidR="00CD5977" w:rsidRPr="00081CD5">
        <w:rPr>
          <w:rFonts w:ascii="Trebuchet MS" w:hAnsi="Trebuchet MS"/>
          <w:i/>
        </w:rPr>
        <w:t xml:space="preserve">resupposition: </w:t>
      </w:r>
      <w:r w:rsidRPr="00081CD5">
        <w:rPr>
          <w:rFonts w:ascii="Trebuchet MS" w:hAnsi="Trebuchet MS"/>
          <w:i/>
        </w:rPr>
        <w:t>That l</w:t>
      </w:r>
      <w:r w:rsidR="001420B8" w:rsidRPr="00081CD5">
        <w:rPr>
          <w:rFonts w:ascii="Trebuchet MS" w:hAnsi="Trebuchet MS"/>
          <w:i/>
        </w:rPr>
        <w:t xml:space="preserve">earner voice </w:t>
      </w:r>
      <w:r w:rsidR="002045D8" w:rsidRPr="00081CD5">
        <w:rPr>
          <w:rFonts w:ascii="Trebuchet MS" w:hAnsi="Trebuchet MS"/>
          <w:i/>
        </w:rPr>
        <w:t xml:space="preserve">is </w:t>
      </w:r>
      <w:r w:rsidR="004F0A1B" w:rsidRPr="00081CD5">
        <w:rPr>
          <w:rFonts w:ascii="Trebuchet MS" w:hAnsi="Trebuchet MS"/>
          <w:i/>
        </w:rPr>
        <w:t xml:space="preserve">about surveying </w:t>
      </w:r>
      <w:r w:rsidR="001420B8" w:rsidRPr="00081CD5">
        <w:rPr>
          <w:rFonts w:ascii="Trebuchet MS" w:hAnsi="Trebuchet MS"/>
          <w:i/>
        </w:rPr>
        <w:t>clients with vocational intentions and outcomes</w:t>
      </w:r>
    </w:p>
    <w:p w:rsidR="00C14935" w:rsidRPr="00081CD5" w:rsidRDefault="00C14935" w:rsidP="00C14935">
      <w:pPr>
        <w:rPr>
          <w:rFonts w:ascii="Trebuchet MS" w:hAnsi="Trebuchet MS"/>
        </w:rPr>
      </w:pPr>
    </w:p>
    <w:p w:rsidR="00691C9D" w:rsidRPr="00081CD5" w:rsidRDefault="001420B8" w:rsidP="00C14935">
      <w:pPr>
        <w:rPr>
          <w:rFonts w:ascii="Trebuchet MS" w:hAnsi="Trebuchet MS"/>
        </w:rPr>
      </w:pPr>
      <w:r w:rsidRPr="00081CD5">
        <w:rPr>
          <w:rFonts w:ascii="Trebuchet MS" w:hAnsi="Trebuchet MS"/>
        </w:rPr>
        <w:t xml:space="preserve">The overwhelming emphasis in VET is on surveys of </w:t>
      </w:r>
      <w:r w:rsidR="0027451A">
        <w:rPr>
          <w:rFonts w:ascii="Trebuchet MS" w:hAnsi="Trebuchet MS"/>
        </w:rPr>
        <w:t xml:space="preserve">current </w:t>
      </w:r>
      <w:r w:rsidRPr="00081CD5">
        <w:rPr>
          <w:rFonts w:ascii="Trebuchet MS" w:hAnsi="Trebuchet MS"/>
        </w:rPr>
        <w:t>clients as</w:t>
      </w:r>
      <w:r w:rsidR="00BA24B0" w:rsidRPr="00081CD5">
        <w:rPr>
          <w:rFonts w:ascii="Trebuchet MS" w:hAnsi="Trebuchet MS"/>
        </w:rPr>
        <w:t xml:space="preserve"> </w:t>
      </w:r>
      <w:r w:rsidR="00895370" w:rsidRPr="00081CD5">
        <w:rPr>
          <w:rFonts w:ascii="Trebuchet MS" w:hAnsi="Trebuchet MS"/>
        </w:rPr>
        <w:t>the main method of</w:t>
      </w:r>
      <w:r w:rsidRPr="00081CD5">
        <w:rPr>
          <w:rFonts w:ascii="Trebuchet MS" w:hAnsi="Trebuchet MS"/>
        </w:rPr>
        <w:t xml:space="preserve"> institutional </w:t>
      </w:r>
      <w:r w:rsidR="002045D8" w:rsidRPr="00081CD5">
        <w:rPr>
          <w:rFonts w:ascii="Trebuchet MS" w:hAnsi="Trebuchet MS"/>
        </w:rPr>
        <w:t xml:space="preserve">evaluation, </w:t>
      </w:r>
      <w:r w:rsidR="00895370" w:rsidRPr="00081CD5">
        <w:rPr>
          <w:rFonts w:ascii="Trebuchet MS" w:hAnsi="Trebuchet MS"/>
        </w:rPr>
        <w:t xml:space="preserve">and enforcement of </w:t>
      </w:r>
      <w:r w:rsidRPr="00081CD5">
        <w:rPr>
          <w:rFonts w:ascii="Trebuchet MS" w:hAnsi="Trebuchet MS"/>
        </w:rPr>
        <w:t>regulatory and compliance mechanisms</w:t>
      </w:r>
      <w:r w:rsidR="00747404" w:rsidRPr="00081CD5">
        <w:rPr>
          <w:rFonts w:ascii="Trebuchet MS" w:hAnsi="Trebuchet MS"/>
        </w:rPr>
        <w:t xml:space="preserve">.  </w:t>
      </w:r>
      <w:r w:rsidR="00895370" w:rsidRPr="00081CD5">
        <w:rPr>
          <w:rFonts w:ascii="Trebuchet MS" w:hAnsi="Trebuchet MS"/>
        </w:rPr>
        <w:t>T</w:t>
      </w:r>
      <w:r w:rsidRPr="00081CD5">
        <w:rPr>
          <w:rFonts w:ascii="Trebuchet MS" w:hAnsi="Trebuchet MS"/>
        </w:rPr>
        <w:t>he assumption</w:t>
      </w:r>
      <w:r w:rsidR="00895370" w:rsidRPr="00081CD5">
        <w:rPr>
          <w:rFonts w:ascii="Trebuchet MS" w:hAnsi="Trebuchet MS"/>
        </w:rPr>
        <w:t xml:space="preserve"> seems to be</w:t>
      </w:r>
      <w:r w:rsidRPr="00081CD5">
        <w:rPr>
          <w:rFonts w:ascii="Trebuchet MS" w:hAnsi="Trebuchet MS"/>
        </w:rPr>
        <w:t xml:space="preserve"> that the inten</w:t>
      </w:r>
      <w:r w:rsidR="00895370" w:rsidRPr="00081CD5">
        <w:rPr>
          <w:rFonts w:ascii="Trebuchet MS" w:hAnsi="Trebuchet MS"/>
        </w:rPr>
        <w:t>ded</w:t>
      </w:r>
      <w:r w:rsidRPr="00081CD5">
        <w:rPr>
          <w:rFonts w:ascii="Trebuchet MS" w:hAnsi="Trebuchet MS"/>
        </w:rPr>
        <w:t xml:space="preserve"> purpose and outcomes for the learner are primarily about paid work</w:t>
      </w:r>
      <w:r w:rsidR="00747404" w:rsidRPr="00081CD5">
        <w:rPr>
          <w:rFonts w:ascii="Trebuchet MS" w:hAnsi="Trebuchet MS"/>
        </w:rPr>
        <w:t xml:space="preserve">.  </w:t>
      </w:r>
      <w:r w:rsidRPr="00081CD5">
        <w:rPr>
          <w:rFonts w:ascii="Trebuchet MS" w:hAnsi="Trebuchet MS"/>
        </w:rPr>
        <w:t xml:space="preserve">We have </w:t>
      </w:r>
      <w:r w:rsidR="00895370" w:rsidRPr="00081CD5">
        <w:rPr>
          <w:rFonts w:ascii="Trebuchet MS" w:hAnsi="Trebuchet MS"/>
        </w:rPr>
        <w:t>deliberately</w:t>
      </w:r>
      <w:r w:rsidRPr="00081CD5">
        <w:rPr>
          <w:rFonts w:ascii="Trebuchet MS" w:hAnsi="Trebuchet MS"/>
        </w:rPr>
        <w:t xml:space="preserve"> broadened our study to enable </w:t>
      </w:r>
      <w:r w:rsidR="00895370" w:rsidRPr="00081CD5">
        <w:rPr>
          <w:rFonts w:ascii="Trebuchet MS" w:hAnsi="Trebuchet MS"/>
        </w:rPr>
        <w:t>ourselves</w:t>
      </w:r>
      <w:r w:rsidRPr="00081CD5">
        <w:rPr>
          <w:rFonts w:ascii="Trebuchet MS" w:hAnsi="Trebuchet MS"/>
        </w:rPr>
        <w:t xml:space="preserve"> to hear about other </w:t>
      </w:r>
      <w:r w:rsidR="00895370" w:rsidRPr="00081CD5">
        <w:rPr>
          <w:rFonts w:ascii="Trebuchet MS" w:hAnsi="Trebuchet MS"/>
        </w:rPr>
        <w:t xml:space="preserve">possible </w:t>
      </w:r>
      <w:r w:rsidR="002045D8" w:rsidRPr="00081CD5">
        <w:rPr>
          <w:rFonts w:ascii="Trebuchet MS" w:hAnsi="Trebuchet MS"/>
        </w:rPr>
        <w:t xml:space="preserve">learner voice and feedback </w:t>
      </w:r>
      <w:r w:rsidRPr="00081CD5">
        <w:rPr>
          <w:rFonts w:ascii="Trebuchet MS" w:hAnsi="Trebuchet MS"/>
        </w:rPr>
        <w:t>mechanisms and outcomes</w:t>
      </w:r>
      <w:r w:rsidR="002045D8" w:rsidRPr="00081CD5">
        <w:rPr>
          <w:rFonts w:ascii="Trebuchet MS" w:hAnsi="Trebuchet MS"/>
        </w:rPr>
        <w:t xml:space="preserve"> of VET</w:t>
      </w:r>
      <w:r w:rsidRPr="00081CD5">
        <w:rPr>
          <w:rFonts w:ascii="Trebuchet MS" w:hAnsi="Trebuchet MS"/>
        </w:rPr>
        <w:t xml:space="preserve">, and particularly to investigate what we </w:t>
      </w:r>
      <w:r w:rsidR="002045D8" w:rsidRPr="00081CD5">
        <w:rPr>
          <w:rFonts w:ascii="Trebuchet MS" w:hAnsi="Trebuchet MS"/>
        </w:rPr>
        <w:t xml:space="preserve">now </w:t>
      </w:r>
      <w:r w:rsidRPr="00081CD5">
        <w:rPr>
          <w:rFonts w:ascii="Trebuchet MS" w:hAnsi="Trebuchet MS"/>
        </w:rPr>
        <w:t>hypothesise to be a gaping hole</w:t>
      </w:r>
      <w:r w:rsidR="00895370" w:rsidRPr="00081CD5">
        <w:rPr>
          <w:rFonts w:ascii="Trebuchet MS" w:hAnsi="Trebuchet MS"/>
        </w:rPr>
        <w:t xml:space="preserve"> in</w:t>
      </w:r>
      <w:r w:rsidR="005E6040" w:rsidRPr="00081CD5">
        <w:rPr>
          <w:rFonts w:ascii="Trebuchet MS" w:hAnsi="Trebuchet MS"/>
        </w:rPr>
        <w:t xml:space="preserve"> </w:t>
      </w:r>
      <w:r w:rsidRPr="00081CD5">
        <w:rPr>
          <w:rFonts w:ascii="Trebuchet MS" w:hAnsi="Trebuchet MS"/>
        </w:rPr>
        <w:t>learner feedback</w:t>
      </w:r>
      <w:r w:rsidR="00747404" w:rsidRPr="00081CD5">
        <w:rPr>
          <w:rFonts w:ascii="Trebuchet MS" w:hAnsi="Trebuchet MS"/>
        </w:rPr>
        <w:t xml:space="preserve">.  </w:t>
      </w:r>
      <w:r w:rsidR="00895370" w:rsidRPr="00081CD5">
        <w:rPr>
          <w:rFonts w:ascii="Trebuchet MS" w:hAnsi="Trebuchet MS"/>
        </w:rPr>
        <w:t>L</w:t>
      </w:r>
      <w:r w:rsidR="002045D8" w:rsidRPr="00081CD5">
        <w:rPr>
          <w:rFonts w:ascii="Trebuchet MS" w:hAnsi="Trebuchet MS"/>
        </w:rPr>
        <w:t>earners are already subjected to many surveys, but few people appear to be listening</w:t>
      </w:r>
      <w:r w:rsidR="00895370" w:rsidRPr="00081CD5">
        <w:rPr>
          <w:rFonts w:ascii="Trebuchet MS" w:hAnsi="Trebuchet MS"/>
        </w:rPr>
        <w:t xml:space="preserve"> </w:t>
      </w:r>
      <w:r w:rsidR="005E6040" w:rsidRPr="00081CD5">
        <w:rPr>
          <w:rFonts w:ascii="Trebuchet MS" w:hAnsi="Trebuchet MS"/>
        </w:rPr>
        <w:t xml:space="preserve">or hearing </w:t>
      </w:r>
      <w:r w:rsidR="00895370" w:rsidRPr="00081CD5">
        <w:rPr>
          <w:rFonts w:ascii="Trebuchet MS" w:hAnsi="Trebuchet MS"/>
        </w:rPr>
        <w:t>the survey results</w:t>
      </w:r>
      <w:r w:rsidR="00747404" w:rsidRPr="00081CD5">
        <w:rPr>
          <w:rFonts w:ascii="Trebuchet MS" w:hAnsi="Trebuchet MS"/>
        </w:rPr>
        <w:t xml:space="preserve">.  </w:t>
      </w:r>
      <w:r w:rsidR="008F2066">
        <w:rPr>
          <w:rFonts w:ascii="Trebuchet MS" w:hAnsi="Trebuchet MS"/>
        </w:rPr>
        <w:t xml:space="preserve"> The result</w:t>
      </w:r>
      <w:r w:rsidR="007043ED">
        <w:rPr>
          <w:rFonts w:ascii="Trebuchet MS" w:hAnsi="Trebuchet MS"/>
        </w:rPr>
        <w:t xml:space="preserve">s are used as benchmark data </w:t>
      </w:r>
      <w:r w:rsidR="008F2066">
        <w:rPr>
          <w:rFonts w:ascii="Trebuchet MS" w:hAnsi="Trebuchet MS"/>
        </w:rPr>
        <w:t xml:space="preserve">in England.  </w:t>
      </w:r>
      <w:r w:rsidR="00895370" w:rsidRPr="00081CD5">
        <w:rPr>
          <w:rFonts w:ascii="Trebuchet MS" w:hAnsi="Trebuchet MS"/>
        </w:rPr>
        <w:t xml:space="preserve">Our research </w:t>
      </w:r>
      <w:r w:rsidR="005E6040" w:rsidRPr="00081CD5">
        <w:rPr>
          <w:rFonts w:ascii="Trebuchet MS" w:hAnsi="Trebuchet MS"/>
        </w:rPr>
        <w:t>indicates</w:t>
      </w:r>
      <w:r w:rsidR="00895370" w:rsidRPr="00081CD5">
        <w:rPr>
          <w:rFonts w:ascii="Trebuchet MS" w:hAnsi="Trebuchet MS"/>
        </w:rPr>
        <w:t xml:space="preserve"> that </w:t>
      </w:r>
      <w:r w:rsidR="005E6040" w:rsidRPr="00081CD5">
        <w:rPr>
          <w:rFonts w:ascii="Trebuchet MS" w:hAnsi="Trebuchet MS"/>
        </w:rPr>
        <w:lastRenderedPageBreak/>
        <w:t>very little</w:t>
      </w:r>
      <w:r w:rsidR="008F2066">
        <w:rPr>
          <w:rFonts w:ascii="Trebuchet MS" w:hAnsi="Trebuchet MS"/>
        </w:rPr>
        <w:t xml:space="preserve"> of value </w:t>
      </w:r>
      <w:r w:rsidR="002045D8" w:rsidRPr="00081CD5">
        <w:rPr>
          <w:rFonts w:ascii="Trebuchet MS" w:hAnsi="Trebuchet MS"/>
        </w:rPr>
        <w:t>is being fed back</w:t>
      </w:r>
      <w:r w:rsidR="00895370" w:rsidRPr="00081CD5">
        <w:rPr>
          <w:rFonts w:ascii="Trebuchet MS" w:hAnsi="Trebuchet MS"/>
        </w:rPr>
        <w:t xml:space="preserve"> to individual institutions</w:t>
      </w:r>
      <w:r w:rsidR="005E6040" w:rsidRPr="00081CD5">
        <w:rPr>
          <w:rFonts w:ascii="Trebuchet MS" w:hAnsi="Trebuchet MS"/>
        </w:rPr>
        <w:t>, and less again</w:t>
      </w:r>
      <w:r w:rsidR="00895370" w:rsidRPr="00081CD5">
        <w:rPr>
          <w:rFonts w:ascii="Trebuchet MS" w:hAnsi="Trebuchet MS"/>
        </w:rPr>
        <w:t xml:space="preserve"> to students</w:t>
      </w:r>
      <w:r w:rsidR="0055553F">
        <w:rPr>
          <w:rFonts w:ascii="Trebuchet MS" w:hAnsi="Trebuchet MS"/>
        </w:rPr>
        <w:t xml:space="preserve"> (ANU</w:t>
      </w:r>
      <w:proofErr w:type="gramStart"/>
      <w:r w:rsidR="0055553F">
        <w:rPr>
          <w:rFonts w:ascii="Trebuchet MS" w:hAnsi="Trebuchet MS"/>
        </w:rPr>
        <w:t>,2012</w:t>
      </w:r>
      <w:proofErr w:type="gramEnd"/>
      <w:r w:rsidR="0055553F">
        <w:rPr>
          <w:rFonts w:ascii="Trebuchet MS" w:hAnsi="Trebuchet MS"/>
        </w:rPr>
        <w:t>)</w:t>
      </w:r>
      <w:r w:rsidR="00747404" w:rsidRPr="00081CD5">
        <w:rPr>
          <w:rFonts w:ascii="Trebuchet MS" w:hAnsi="Trebuchet MS"/>
        </w:rPr>
        <w:t xml:space="preserve">.  </w:t>
      </w:r>
    </w:p>
    <w:p w:rsidR="002E3257" w:rsidRPr="00081CD5" w:rsidRDefault="002E3257" w:rsidP="00C14935">
      <w:pPr>
        <w:rPr>
          <w:rFonts w:ascii="Trebuchet MS" w:hAnsi="Trebuchet MS"/>
        </w:rPr>
      </w:pPr>
    </w:p>
    <w:p w:rsidR="00691C9D" w:rsidRPr="00081CD5" w:rsidRDefault="005E6040" w:rsidP="00691C9D">
      <w:pPr>
        <w:rPr>
          <w:rFonts w:ascii="Trebuchet MS" w:hAnsi="Trebuchet MS"/>
          <w:i/>
        </w:rPr>
      </w:pPr>
      <w:r w:rsidRPr="00081CD5">
        <w:rPr>
          <w:rFonts w:ascii="Trebuchet MS" w:hAnsi="Trebuchet MS"/>
          <w:i/>
        </w:rPr>
        <w:t>Fifth questionable presupposition</w:t>
      </w:r>
      <w:r w:rsidR="00CD5977" w:rsidRPr="00081CD5">
        <w:rPr>
          <w:rFonts w:ascii="Trebuchet MS" w:hAnsi="Trebuchet MS"/>
          <w:i/>
        </w:rPr>
        <w:t xml:space="preserve">: </w:t>
      </w:r>
      <w:r w:rsidRPr="00081CD5">
        <w:rPr>
          <w:rFonts w:ascii="Trebuchet MS" w:hAnsi="Trebuchet MS"/>
          <w:i/>
        </w:rPr>
        <w:t>That l</w:t>
      </w:r>
      <w:r w:rsidR="00691C9D" w:rsidRPr="00081CD5">
        <w:rPr>
          <w:rFonts w:ascii="Trebuchet MS" w:hAnsi="Trebuchet MS"/>
          <w:i/>
        </w:rPr>
        <w:t xml:space="preserve">earner voice is the best means of </w:t>
      </w:r>
      <w:r w:rsidR="00C773E1" w:rsidRPr="00081CD5">
        <w:rPr>
          <w:rFonts w:ascii="Trebuchet MS" w:hAnsi="Trebuchet MS"/>
          <w:i/>
        </w:rPr>
        <w:t>re</w:t>
      </w:r>
      <w:r w:rsidR="00691C9D" w:rsidRPr="00081CD5">
        <w:rPr>
          <w:rFonts w:ascii="Trebuchet MS" w:hAnsi="Trebuchet MS"/>
          <w:i/>
        </w:rPr>
        <w:t>dressing disadvantage</w:t>
      </w:r>
    </w:p>
    <w:p w:rsidR="00691C9D" w:rsidRPr="00081CD5" w:rsidRDefault="00691C9D" w:rsidP="00691C9D">
      <w:pPr>
        <w:rPr>
          <w:rFonts w:ascii="Trebuchet MS" w:hAnsi="Trebuchet MS"/>
        </w:rPr>
      </w:pPr>
    </w:p>
    <w:p w:rsidR="00756A27" w:rsidRPr="00081CD5" w:rsidRDefault="00691C9D" w:rsidP="00691C9D">
      <w:pPr>
        <w:rPr>
          <w:rFonts w:ascii="Trebuchet MS" w:hAnsi="Trebuchet MS"/>
        </w:rPr>
      </w:pPr>
      <w:r w:rsidRPr="00081CD5">
        <w:rPr>
          <w:rFonts w:ascii="Trebuchet MS" w:hAnsi="Trebuchet MS"/>
        </w:rPr>
        <w:t>There have been rhetorical attempts in the life of national government</w:t>
      </w:r>
      <w:r w:rsidR="00AA362B" w:rsidRPr="00081CD5">
        <w:rPr>
          <w:rFonts w:ascii="Trebuchet MS" w:hAnsi="Trebuchet MS"/>
        </w:rPr>
        <w:t>s</w:t>
      </w:r>
      <w:r w:rsidRPr="00081CD5">
        <w:rPr>
          <w:rFonts w:ascii="Trebuchet MS" w:hAnsi="Trebuchet MS"/>
        </w:rPr>
        <w:t xml:space="preserve"> (eg</w:t>
      </w:r>
      <w:r w:rsidR="007043ED">
        <w:rPr>
          <w:rFonts w:ascii="Trebuchet MS" w:hAnsi="Trebuchet MS"/>
        </w:rPr>
        <w:t xml:space="preserve"> </w:t>
      </w:r>
      <w:r w:rsidRPr="00081CD5">
        <w:rPr>
          <w:rFonts w:ascii="Trebuchet MS" w:hAnsi="Trebuchet MS"/>
        </w:rPr>
        <w:t>Gillard, 2008) to acknowledge and address issues of known inequity in education</w:t>
      </w:r>
      <w:r w:rsidR="00747404" w:rsidRPr="00081CD5">
        <w:rPr>
          <w:rFonts w:ascii="Trebuchet MS" w:hAnsi="Trebuchet MS"/>
        </w:rPr>
        <w:t xml:space="preserve">.  </w:t>
      </w:r>
      <w:r w:rsidRPr="00081CD5">
        <w:rPr>
          <w:rFonts w:ascii="Trebuchet MS" w:hAnsi="Trebuchet MS"/>
        </w:rPr>
        <w:t xml:space="preserve">Looking across all education sectors, the ‘higher’ the form of education and qualification level, the less equity there is and the more likely it is that there is entrenched intergenerational cycles of </w:t>
      </w:r>
      <w:r w:rsidR="00756A27" w:rsidRPr="00081CD5">
        <w:rPr>
          <w:rFonts w:ascii="Trebuchet MS" w:hAnsi="Trebuchet MS"/>
        </w:rPr>
        <w:t xml:space="preserve">educational </w:t>
      </w:r>
      <w:r w:rsidRPr="00081CD5">
        <w:rPr>
          <w:rFonts w:ascii="Trebuchet MS" w:hAnsi="Trebuchet MS"/>
        </w:rPr>
        <w:t>disadvantage</w:t>
      </w:r>
      <w:r w:rsidR="00756A27" w:rsidRPr="00081CD5">
        <w:rPr>
          <w:rFonts w:ascii="Trebuchet MS" w:hAnsi="Trebuchet MS"/>
        </w:rPr>
        <w:t xml:space="preserve"> for what are universally described as ‘disadvantaged groups’</w:t>
      </w:r>
      <w:r w:rsidR="00747404" w:rsidRPr="00081CD5">
        <w:rPr>
          <w:rFonts w:ascii="Trebuchet MS" w:hAnsi="Trebuchet MS"/>
        </w:rPr>
        <w:t xml:space="preserve">.  </w:t>
      </w:r>
      <w:r w:rsidR="00E0385F" w:rsidRPr="00081CD5">
        <w:rPr>
          <w:rFonts w:ascii="Trebuchet MS" w:hAnsi="Trebuchet MS"/>
        </w:rPr>
        <w:t>In this context, the</w:t>
      </w:r>
      <w:r w:rsidR="00BA24B0" w:rsidRPr="00081CD5">
        <w:rPr>
          <w:rFonts w:ascii="Trebuchet MS" w:hAnsi="Trebuchet MS"/>
        </w:rPr>
        <w:t xml:space="preserve"> </w:t>
      </w:r>
      <w:r w:rsidR="00E0385F" w:rsidRPr="00081CD5">
        <w:rPr>
          <w:rFonts w:ascii="Trebuchet MS" w:hAnsi="Trebuchet MS"/>
        </w:rPr>
        <w:t xml:space="preserve">Australian </w:t>
      </w:r>
      <w:r w:rsidR="00ED189C" w:rsidRPr="00081CD5">
        <w:rPr>
          <w:rFonts w:ascii="Trebuchet MS" w:hAnsi="Trebuchet MS"/>
        </w:rPr>
        <w:t>Prime Minister (</w:t>
      </w:r>
      <w:r w:rsidRPr="00081CD5">
        <w:rPr>
          <w:rFonts w:ascii="Trebuchet MS" w:hAnsi="Trebuchet MS"/>
        </w:rPr>
        <w:t>Gillard</w:t>
      </w:r>
      <w:r w:rsidR="00623D87" w:rsidRPr="00081CD5">
        <w:rPr>
          <w:rFonts w:ascii="Trebuchet MS" w:hAnsi="Trebuchet MS"/>
        </w:rPr>
        <w:t>,</w:t>
      </w:r>
      <w:r w:rsidRPr="00081CD5">
        <w:rPr>
          <w:rFonts w:ascii="Trebuchet MS" w:hAnsi="Trebuchet MS"/>
        </w:rPr>
        <w:t xml:space="preserve"> 2008) </w:t>
      </w:r>
      <w:r w:rsidR="00ED189C" w:rsidRPr="00081CD5">
        <w:rPr>
          <w:rFonts w:ascii="Trebuchet MS" w:hAnsi="Trebuchet MS"/>
        </w:rPr>
        <w:t>pointed out</w:t>
      </w:r>
      <w:r w:rsidRPr="00081CD5">
        <w:rPr>
          <w:rFonts w:ascii="Trebuchet MS" w:hAnsi="Trebuchet MS"/>
        </w:rPr>
        <w:t xml:space="preserve"> that</w:t>
      </w:r>
      <w:r w:rsidR="00ED189C" w:rsidRPr="00081CD5">
        <w:rPr>
          <w:rFonts w:ascii="Trebuchet MS" w:hAnsi="Trebuchet MS"/>
        </w:rPr>
        <w:t>:</w:t>
      </w:r>
      <w:r w:rsidRPr="00081CD5">
        <w:rPr>
          <w:rFonts w:ascii="Trebuchet MS" w:hAnsi="Trebuchet MS"/>
        </w:rPr>
        <w:t xml:space="preserve"> ‘Traditional priorities and modes of service delivery won’t do</w:t>
      </w:r>
      <w:r w:rsidR="00747404" w:rsidRPr="00081CD5">
        <w:rPr>
          <w:rFonts w:ascii="Trebuchet MS" w:hAnsi="Trebuchet MS"/>
        </w:rPr>
        <w:t xml:space="preserve">.  </w:t>
      </w:r>
      <w:r w:rsidRPr="00081CD5">
        <w:rPr>
          <w:rFonts w:ascii="Trebuchet MS" w:hAnsi="Trebuchet MS"/>
        </w:rPr>
        <w:t>…</w:t>
      </w:r>
      <w:r w:rsidR="00747404" w:rsidRPr="00081CD5">
        <w:rPr>
          <w:rFonts w:ascii="Trebuchet MS" w:hAnsi="Trebuchet MS"/>
        </w:rPr>
        <w:t xml:space="preserve">.  </w:t>
      </w:r>
      <w:r w:rsidRPr="00081CD5">
        <w:rPr>
          <w:rFonts w:ascii="Trebuchet MS" w:hAnsi="Trebuchet MS"/>
        </w:rPr>
        <w:t>In equity terms we have been heading in exactly the wrong</w:t>
      </w:r>
      <w:r w:rsidR="00756A27" w:rsidRPr="00081CD5">
        <w:rPr>
          <w:rFonts w:ascii="Trebuchet MS" w:hAnsi="Trebuchet MS"/>
        </w:rPr>
        <w:t xml:space="preserve"> direction … Old ways haven’t necessarily worked, so we want new ideas.’</w:t>
      </w:r>
    </w:p>
    <w:p w:rsidR="00691C9D" w:rsidRPr="00081CD5" w:rsidRDefault="00691C9D" w:rsidP="00691C9D">
      <w:pPr>
        <w:rPr>
          <w:rFonts w:ascii="Trebuchet MS" w:hAnsi="Trebuchet MS"/>
        </w:rPr>
      </w:pPr>
    </w:p>
    <w:p w:rsidR="003D48C0" w:rsidRPr="00081CD5" w:rsidRDefault="00756A27" w:rsidP="00691C9D">
      <w:pPr>
        <w:rPr>
          <w:rFonts w:ascii="Trebuchet MS" w:hAnsi="Trebuchet MS"/>
        </w:rPr>
      </w:pPr>
      <w:r w:rsidRPr="00081CD5">
        <w:rPr>
          <w:rFonts w:ascii="Trebuchet MS" w:hAnsi="Trebuchet MS"/>
        </w:rPr>
        <w:t>Underpinning our report and its</w:t>
      </w:r>
      <w:r w:rsidR="00D93696" w:rsidRPr="00081CD5">
        <w:rPr>
          <w:rFonts w:ascii="Trebuchet MS" w:hAnsi="Trebuchet MS"/>
        </w:rPr>
        <w:t xml:space="preserve"> recommendations is a conviction </w:t>
      </w:r>
      <w:r w:rsidRPr="00081CD5">
        <w:rPr>
          <w:rFonts w:ascii="Trebuchet MS" w:hAnsi="Trebuchet MS"/>
        </w:rPr>
        <w:t xml:space="preserve">that we may need </w:t>
      </w:r>
      <w:r w:rsidR="00B46AF0" w:rsidRPr="00081CD5">
        <w:rPr>
          <w:rFonts w:ascii="Trebuchet MS" w:hAnsi="Trebuchet MS"/>
        </w:rPr>
        <w:t xml:space="preserve">to move away from deficit models of disadvantage toward </w:t>
      </w:r>
      <w:r w:rsidR="00ED189C" w:rsidRPr="00081CD5">
        <w:rPr>
          <w:rFonts w:ascii="Trebuchet MS" w:hAnsi="Trebuchet MS"/>
        </w:rPr>
        <w:t xml:space="preserve">models </w:t>
      </w:r>
      <w:r w:rsidR="003C072D" w:rsidRPr="00081CD5">
        <w:rPr>
          <w:rFonts w:ascii="Trebuchet MS" w:hAnsi="Trebuchet MS"/>
        </w:rPr>
        <w:t>that</w:t>
      </w:r>
      <w:r w:rsidRPr="00081CD5">
        <w:rPr>
          <w:rFonts w:ascii="Trebuchet MS" w:hAnsi="Trebuchet MS"/>
        </w:rPr>
        <w:t xml:space="preserve"> have the potential to engage and include </w:t>
      </w:r>
      <w:r w:rsidRPr="00081CD5">
        <w:rPr>
          <w:rFonts w:ascii="Trebuchet MS" w:hAnsi="Trebuchet MS"/>
          <w:i/>
        </w:rPr>
        <w:t>all</w:t>
      </w:r>
      <w:r w:rsidRPr="00081CD5">
        <w:rPr>
          <w:rFonts w:ascii="Trebuchet MS" w:hAnsi="Trebuchet MS"/>
        </w:rPr>
        <w:t xml:space="preserve"> learners</w:t>
      </w:r>
      <w:r w:rsidR="0055553F">
        <w:rPr>
          <w:rFonts w:ascii="Trebuchet MS" w:hAnsi="Trebuchet MS"/>
        </w:rPr>
        <w:t xml:space="preserve"> (</w:t>
      </w:r>
      <w:r w:rsidR="00691C9D" w:rsidRPr="00081CD5">
        <w:rPr>
          <w:rFonts w:ascii="Trebuchet MS" w:hAnsi="Trebuchet MS"/>
        </w:rPr>
        <w:t>Black and Yasukawa (2011)</w:t>
      </w:r>
      <w:r w:rsidR="0055553F">
        <w:rPr>
          <w:rFonts w:ascii="Trebuchet MS" w:hAnsi="Trebuchet MS"/>
        </w:rPr>
        <w:t>. D</w:t>
      </w:r>
      <w:r w:rsidR="00B46AF0" w:rsidRPr="00081CD5">
        <w:rPr>
          <w:rFonts w:ascii="Trebuchet MS" w:hAnsi="Trebuchet MS"/>
        </w:rPr>
        <w:t xml:space="preserve">eficit approaches reinforce </w:t>
      </w:r>
      <w:r w:rsidR="00691C9D" w:rsidRPr="00081CD5">
        <w:rPr>
          <w:rFonts w:ascii="Trebuchet MS" w:hAnsi="Trebuchet MS"/>
        </w:rPr>
        <w:t>the idea that people, rather than structural inequalities in society, are held responsible for their own failures.</w:t>
      </w:r>
      <w:r w:rsidR="008F2066">
        <w:rPr>
          <w:rFonts w:ascii="Trebuchet MS" w:hAnsi="Trebuchet MS"/>
        </w:rPr>
        <w:t xml:space="preserve">  </w:t>
      </w:r>
      <w:proofErr w:type="gramStart"/>
      <w:r w:rsidR="008F2066">
        <w:rPr>
          <w:rFonts w:ascii="Trebuchet MS" w:hAnsi="Trebuchet MS"/>
        </w:rPr>
        <w:t>A form of ‘blaming the victim’.</w:t>
      </w:r>
      <w:proofErr w:type="gramEnd"/>
      <w:r w:rsidR="0055553F">
        <w:rPr>
          <w:rFonts w:ascii="Trebuchet MS" w:hAnsi="Trebuchet MS"/>
        </w:rPr>
        <w:t xml:space="preserve">  By </w:t>
      </w:r>
      <w:r w:rsidR="00D93696" w:rsidRPr="00081CD5">
        <w:rPr>
          <w:rFonts w:ascii="Trebuchet MS" w:hAnsi="Trebuchet MS"/>
        </w:rPr>
        <w:t>drawing on the existin</w:t>
      </w:r>
      <w:r w:rsidR="0055553F">
        <w:rPr>
          <w:rFonts w:ascii="Trebuchet MS" w:hAnsi="Trebuchet MS"/>
        </w:rPr>
        <w:t>g skills and practice of people, an approach ‘</w:t>
      </w:r>
      <w:r w:rsidR="0055553F" w:rsidRPr="00081CD5">
        <w:rPr>
          <w:rFonts w:ascii="Trebuchet MS" w:hAnsi="Trebuchet MS"/>
        </w:rPr>
        <w:t xml:space="preserve">concerned with meaning making, identity, power, and authority, </w:t>
      </w:r>
      <w:r w:rsidR="0055553F">
        <w:rPr>
          <w:rFonts w:ascii="Trebuchet MS" w:hAnsi="Trebuchet MS"/>
        </w:rPr>
        <w:t>[which]</w:t>
      </w:r>
      <w:r w:rsidR="0055553F" w:rsidRPr="00081CD5">
        <w:rPr>
          <w:rFonts w:ascii="Trebuchet MS" w:hAnsi="Trebuchet MS"/>
        </w:rPr>
        <w:t xml:space="preserve"> foregrounds the institutional nature of what counts as knowledge in any particular academic context’ (</w:t>
      </w:r>
      <w:r w:rsidR="0055553F">
        <w:rPr>
          <w:rFonts w:ascii="Trebuchet MS" w:hAnsi="Trebuchet MS"/>
        </w:rPr>
        <w:t xml:space="preserve">Lea and Street, </w:t>
      </w:r>
      <w:r w:rsidR="0055553F" w:rsidRPr="00081CD5">
        <w:rPr>
          <w:rFonts w:ascii="Trebuchet MS" w:hAnsi="Trebuchet MS"/>
        </w:rPr>
        <w:t>2006, p.369</w:t>
      </w:r>
      <w:r w:rsidR="0055553F">
        <w:rPr>
          <w:rFonts w:ascii="Trebuchet MS" w:hAnsi="Trebuchet MS"/>
        </w:rPr>
        <w:t>).</w:t>
      </w:r>
      <w:r w:rsidR="00D93696" w:rsidRPr="00081CD5">
        <w:rPr>
          <w:rFonts w:ascii="Trebuchet MS" w:hAnsi="Trebuchet MS"/>
        </w:rPr>
        <w:t xml:space="preserve"> </w:t>
      </w:r>
    </w:p>
    <w:p w:rsidR="00077A2A" w:rsidRPr="00081CD5" w:rsidRDefault="00077A2A" w:rsidP="00691C9D">
      <w:pPr>
        <w:rPr>
          <w:rFonts w:ascii="Trebuchet MS" w:hAnsi="Trebuchet MS"/>
        </w:rPr>
      </w:pPr>
    </w:p>
    <w:p w:rsidR="00BE0A67" w:rsidRPr="00081CD5" w:rsidRDefault="00BE0A67" w:rsidP="00C14935">
      <w:pPr>
        <w:rPr>
          <w:rFonts w:ascii="Trebuchet MS" w:hAnsi="Trebuchet MS"/>
          <w:i/>
        </w:rPr>
      </w:pPr>
    </w:p>
    <w:p w:rsidR="00C14935" w:rsidRPr="00081CD5" w:rsidRDefault="005E6040" w:rsidP="00C14935">
      <w:pPr>
        <w:rPr>
          <w:rFonts w:ascii="Trebuchet MS" w:hAnsi="Trebuchet MS"/>
          <w:i/>
        </w:rPr>
      </w:pPr>
      <w:r w:rsidRPr="00081CD5">
        <w:rPr>
          <w:rFonts w:ascii="Trebuchet MS" w:hAnsi="Trebuchet MS"/>
          <w:i/>
        </w:rPr>
        <w:t>S</w:t>
      </w:r>
      <w:r w:rsidR="007777AD" w:rsidRPr="00081CD5">
        <w:rPr>
          <w:rFonts w:ascii="Trebuchet MS" w:hAnsi="Trebuchet MS"/>
          <w:i/>
        </w:rPr>
        <w:t>ixth</w:t>
      </w:r>
      <w:r w:rsidRPr="00081CD5">
        <w:rPr>
          <w:rFonts w:ascii="Trebuchet MS" w:hAnsi="Trebuchet MS"/>
          <w:i/>
        </w:rPr>
        <w:t xml:space="preserve"> questionable pres</w:t>
      </w:r>
      <w:r w:rsidR="00D93696" w:rsidRPr="00081CD5">
        <w:rPr>
          <w:rFonts w:ascii="Trebuchet MS" w:hAnsi="Trebuchet MS"/>
          <w:i/>
        </w:rPr>
        <w:t>up</w:t>
      </w:r>
      <w:r w:rsidR="00CD5977" w:rsidRPr="00081CD5">
        <w:rPr>
          <w:rFonts w:ascii="Trebuchet MS" w:hAnsi="Trebuchet MS"/>
          <w:i/>
        </w:rPr>
        <w:t xml:space="preserve">position: </w:t>
      </w:r>
      <w:r w:rsidR="00D93696" w:rsidRPr="00081CD5">
        <w:rPr>
          <w:rFonts w:ascii="Trebuchet MS" w:hAnsi="Trebuchet MS"/>
          <w:i/>
        </w:rPr>
        <w:t xml:space="preserve">That </w:t>
      </w:r>
      <w:r w:rsidR="00BE0A67" w:rsidRPr="00081CD5">
        <w:rPr>
          <w:rFonts w:ascii="Trebuchet MS" w:hAnsi="Trebuchet MS"/>
          <w:i/>
        </w:rPr>
        <w:t>l</w:t>
      </w:r>
      <w:r w:rsidR="00F231D9" w:rsidRPr="00081CD5">
        <w:rPr>
          <w:rFonts w:ascii="Trebuchet MS" w:hAnsi="Trebuchet MS"/>
          <w:i/>
        </w:rPr>
        <w:t xml:space="preserve">earner voices are </w:t>
      </w:r>
      <w:r w:rsidR="003C072D" w:rsidRPr="00081CD5">
        <w:rPr>
          <w:rFonts w:ascii="Trebuchet MS" w:hAnsi="Trebuchet MS"/>
          <w:i/>
        </w:rPr>
        <w:t xml:space="preserve">authentic and </w:t>
      </w:r>
      <w:r w:rsidR="00F231D9" w:rsidRPr="00081CD5">
        <w:rPr>
          <w:rFonts w:ascii="Trebuchet MS" w:hAnsi="Trebuchet MS"/>
          <w:i/>
        </w:rPr>
        <w:t>equally valued and heard</w:t>
      </w:r>
    </w:p>
    <w:p w:rsidR="00C14935" w:rsidRPr="00081CD5" w:rsidRDefault="00C14935" w:rsidP="00C14935">
      <w:pPr>
        <w:rPr>
          <w:rFonts w:ascii="Trebuchet MS" w:hAnsi="Trebuchet MS"/>
        </w:rPr>
      </w:pPr>
    </w:p>
    <w:p w:rsidR="00C14935" w:rsidRPr="00081CD5" w:rsidRDefault="00C14935" w:rsidP="00C14935">
      <w:pPr>
        <w:rPr>
          <w:rFonts w:ascii="Trebuchet MS" w:hAnsi="Trebuchet MS"/>
        </w:rPr>
      </w:pPr>
      <w:r w:rsidRPr="00081CD5">
        <w:rPr>
          <w:rFonts w:ascii="Trebuchet MS" w:hAnsi="Trebuchet MS"/>
        </w:rPr>
        <w:t>The research brief, and therefore our research design, iro</w:t>
      </w:r>
      <w:r w:rsidR="00921E9E" w:rsidRPr="00081CD5">
        <w:rPr>
          <w:rFonts w:ascii="Trebuchet MS" w:hAnsi="Trebuchet MS"/>
        </w:rPr>
        <w:t>nically require</w:t>
      </w:r>
      <w:r w:rsidR="00BE0A67" w:rsidRPr="00081CD5">
        <w:rPr>
          <w:rFonts w:ascii="Trebuchet MS" w:hAnsi="Trebuchet MS"/>
        </w:rPr>
        <w:t>d</w:t>
      </w:r>
      <w:r w:rsidR="00921E9E" w:rsidRPr="00081CD5">
        <w:rPr>
          <w:rFonts w:ascii="Trebuchet MS" w:hAnsi="Trebuchet MS"/>
        </w:rPr>
        <w:t xml:space="preserve"> us to ignore</w:t>
      </w:r>
      <w:r w:rsidRPr="00081CD5">
        <w:rPr>
          <w:rFonts w:ascii="Trebuchet MS" w:hAnsi="Trebuchet MS"/>
        </w:rPr>
        <w:t xml:space="preserve"> the voices of most learners and to concentrate on the voices of those responsible</w:t>
      </w:r>
      <w:r w:rsidR="003C072D" w:rsidRPr="00081CD5">
        <w:rPr>
          <w:rFonts w:ascii="Trebuchet MS" w:hAnsi="Trebuchet MS"/>
        </w:rPr>
        <w:t xml:space="preserve"> for learner voice mechanisms</w:t>
      </w:r>
      <w:r w:rsidR="00747404" w:rsidRPr="00081CD5">
        <w:rPr>
          <w:rFonts w:ascii="Trebuchet MS" w:hAnsi="Trebuchet MS"/>
        </w:rPr>
        <w:t xml:space="preserve">.  </w:t>
      </w:r>
      <w:r w:rsidR="00921E9E" w:rsidRPr="00081CD5">
        <w:rPr>
          <w:rFonts w:ascii="Trebuchet MS" w:hAnsi="Trebuchet MS"/>
        </w:rPr>
        <w:t xml:space="preserve">We </w:t>
      </w:r>
      <w:r w:rsidRPr="00081CD5">
        <w:rPr>
          <w:rFonts w:ascii="Trebuchet MS" w:hAnsi="Trebuchet MS"/>
        </w:rPr>
        <w:t xml:space="preserve">heard from diverse people </w:t>
      </w:r>
      <w:r w:rsidR="005F2FE7" w:rsidRPr="00081CD5">
        <w:rPr>
          <w:rFonts w:ascii="Trebuchet MS" w:hAnsi="Trebuchet MS"/>
        </w:rPr>
        <w:t xml:space="preserve">at state and territory level </w:t>
      </w:r>
      <w:r w:rsidRPr="00081CD5">
        <w:rPr>
          <w:rFonts w:ascii="Trebuchet MS" w:hAnsi="Trebuchet MS"/>
        </w:rPr>
        <w:t>in VET (and to a lesser extent ACE) with managerial, policy, coordination, provider, sectoral, research and advocacy roles, particularly in capital cities</w:t>
      </w:r>
      <w:r w:rsidR="00747404" w:rsidRPr="00081CD5">
        <w:rPr>
          <w:rFonts w:ascii="Trebuchet MS" w:hAnsi="Trebuchet MS"/>
        </w:rPr>
        <w:t xml:space="preserve">.  </w:t>
      </w:r>
      <w:r w:rsidRPr="00081CD5">
        <w:rPr>
          <w:rFonts w:ascii="Trebuchet MS" w:hAnsi="Trebuchet MS"/>
        </w:rPr>
        <w:t>While we heard some import</w:t>
      </w:r>
      <w:r w:rsidR="00AA51E3" w:rsidRPr="00081CD5">
        <w:rPr>
          <w:rFonts w:ascii="Trebuchet MS" w:hAnsi="Trebuchet MS"/>
        </w:rPr>
        <w:t xml:space="preserve">ant insights from some learners, </w:t>
      </w:r>
      <w:r w:rsidRPr="00081CD5">
        <w:rPr>
          <w:rFonts w:ascii="Trebuchet MS" w:hAnsi="Trebuchet MS"/>
        </w:rPr>
        <w:t xml:space="preserve">teachers </w:t>
      </w:r>
      <w:r w:rsidR="005F2FE7" w:rsidRPr="00081CD5">
        <w:rPr>
          <w:rFonts w:ascii="Trebuchet MS" w:hAnsi="Trebuchet MS"/>
        </w:rPr>
        <w:t>a</w:t>
      </w:r>
      <w:r w:rsidRPr="00081CD5">
        <w:rPr>
          <w:rFonts w:ascii="Trebuchet MS" w:hAnsi="Trebuchet MS"/>
        </w:rPr>
        <w:t>n</w:t>
      </w:r>
      <w:r w:rsidR="005F2FE7" w:rsidRPr="00081CD5">
        <w:rPr>
          <w:rFonts w:ascii="Trebuchet MS" w:hAnsi="Trebuchet MS"/>
        </w:rPr>
        <w:t>d</w:t>
      </w:r>
      <w:r w:rsidRPr="00081CD5">
        <w:rPr>
          <w:rFonts w:ascii="Trebuchet MS" w:hAnsi="Trebuchet MS"/>
        </w:rPr>
        <w:t xml:space="preserve"> providers, a subsequent research project with a focus on learner voice narratives is highly recommended</w:t>
      </w:r>
      <w:r w:rsidR="00747404" w:rsidRPr="00081CD5">
        <w:rPr>
          <w:rFonts w:ascii="Trebuchet MS" w:hAnsi="Trebuchet MS"/>
        </w:rPr>
        <w:t xml:space="preserve">.  </w:t>
      </w:r>
      <w:r w:rsidRPr="00081CD5">
        <w:rPr>
          <w:rFonts w:ascii="Trebuchet MS" w:hAnsi="Trebuchet MS"/>
        </w:rPr>
        <w:t xml:space="preserve">Such research should also identify and listen to </w:t>
      </w:r>
      <w:r w:rsidR="00AA362B" w:rsidRPr="00081CD5">
        <w:rPr>
          <w:rFonts w:ascii="Trebuchet MS" w:hAnsi="Trebuchet MS"/>
        </w:rPr>
        <w:t xml:space="preserve">people not yet learning; </w:t>
      </w:r>
      <w:r w:rsidRPr="00081CD5">
        <w:rPr>
          <w:rFonts w:ascii="Trebuchet MS" w:hAnsi="Trebuchet MS"/>
        </w:rPr>
        <w:t xml:space="preserve">groups </w:t>
      </w:r>
      <w:r w:rsidR="005F2FE7" w:rsidRPr="00081CD5">
        <w:rPr>
          <w:rFonts w:ascii="Trebuchet MS" w:hAnsi="Trebuchet MS"/>
        </w:rPr>
        <w:t xml:space="preserve">of learners </w:t>
      </w:r>
      <w:r w:rsidRPr="00081CD5">
        <w:rPr>
          <w:rFonts w:ascii="Trebuchet MS" w:hAnsi="Trebuchet MS"/>
        </w:rPr>
        <w:t xml:space="preserve">that are not </w:t>
      </w:r>
      <w:r w:rsidR="00BE0A67" w:rsidRPr="00081CD5">
        <w:rPr>
          <w:rFonts w:ascii="Trebuchet MS" w:hAnsi="Trebuchet MS"/>
        </w:rPr>
        <w:t xml:space="preserve">currently </w:t>
      </w:r>
      <w:r w:rsidRPr="00081CD5">
        <w:rPr>
          <w:rFonts w:ascii="Trebuchet MS" w:hAnsi="Trebuchet MS"/>
        </w:rPr>
        <w:t>being heard</w:t>
      </w:r>
      <w:r w:rsidR="00BE0A67" w:rsidRPr="00081CD5">
        <w:rPr>
          <w:rFonts w:ascii="Trebuchet MS" w:hAnsi="Trebuchet MS"/>
        </w:rPr>
        <w:t xml:space="preserve"> clearly</w:t>
      </w:r>
      <w:r w:rsidR="00AA362B" w:rsidRPr="00081CD5">
        <w:rPr>
          <w:rFonts w:ascii="Trebuchet MS" w:hAnsi="Trebuchet MS"/>
        </w:rPr>
        <w:t>; groups of those who have dropped out of the system before completion; and those in</w:t>
      </w:r>
      <w:r w:rsidRPr="00081CD5">
        <w:rPr>
          <w:rFonts w:ascii="Trebuchet MS" w:hAnsi="Trebuchet MS"/>
        </w:rPr>
        <w:t xml:space="preserve"> diverse VET providers and contexts</w:t>
      </w:r>
      <w:r w:rsidR="00AA362B" w:rsidRPr="00081CD5">
        <w:rPr>
          <w:rFonts w:ascii="Trebuchet MS" w:hAnsi="Trebuchet MS"/>
        </w:rPr>
        <w:t>.</w:t>
      </w:r>
    </w:p>
    <w:p w:rsidR="00C14935" w:rsidRPr="00081CD5" w:rsidRDefault="00C14935" w:rsidP="00C14935">
      <w:pPr>
        <w:rPr>
          <w:rFonts w:ascii="Trebuchet MS" w:hAnsi="Trebuchet MS"/>
        </w:rPr>
      </w:pPr>
    </w:p>
    <w:p w:rsidR="00C14935" w:rsidRPr="00081CD5" w:rsidRDefault="00C14935" w:rsidP="00C14935">
      <w:pPr>
        <w:rPr>
          <w:rFonts w:ascii="Trebuchet MS" w:hAnsi="Trebuchet MS"/>
        </w:rPr>
      </w:pPr>
      <w:r w:rsidRPr="00081CD5">
        <w:rPr>
          <w:rFonts w:ascii="Trebuchet MS" w:hAnsi="Trebuchet MS"/>
        </w:rPr>
        <w:t xml:space="preserve">It was relatively easy in this research </w:t>
      </w:r>
      <w:r w:rsidR="005F2FE7" w:rsidRPr="00081CD5">
        <w:rPr>
          <w:rFonts w:ascii="Trebuchet MS" w:hAnsi="Trebuchet MS"/>
        </w:rPr>
        <w:t xml:space="preserve">project </w:t>
      </w:r>
      <w:r w:rsidRPr="00081CD5">
        <w:rPr>
          <w:rFonts w:ascii="Trebuchet MS" w:hAnsi="Trebuchet MS"/>
        </w:rPr>
        <w:t>to hear the voices of some stakeholders who are ‘responsible’ for</w:t>
      </w:r>
      <w:r w:rsidR="005F2FE7" w:rsidRPr="00081CD5">
        <w:rPr>
          <w:rFonts w:ascii="Trebuchet MS" w:hAnsi="Trebuchet MS"/>
        </w:rPr>
        <w:t>,</w:t>
      </w:r>
      <w:r w:rsidRPr="00081CD5">
        <w:rPr>
          <w:rFonts w:ascii="Trebuchet MS" w:hAnsi="Trebuchet MS"/>
        </w:rPr>
        <w:t xml:space="preserve"> or knowledgeable about</w:t>
      </w:r>
      <w:r w:rsidR="005F2FE7" w:rsidRPr="00081CD5">
        <w:rPr>
          <w:rFonts w:ascii="Trebuchet MS" w:hAnsi="Trebuchet MS"/>
        </w:rPr>
        <w:t>,</w:t>
      </w:r>
      <w:r w:rsidRPr="00081CD5">
        <w:rPr>
          <w:rFonts w:ascii="Trebuchet MS" w:hAnsi="Trebuchet MS"/>
        </w:rPr>
        <w:t xml:space="preserve"> disadvantaged groups, particularly </w:t>
      </w:r>
      <w:r w:rsidR="00AA51E3" w:rsidRPr="00081CD5">
        <w:rPr>
          <w:rFonts w:ascii="Trebuchet MS" w:hAnsi="Trebuchet MS"/>
        </w:rPr>
        <w:t xml:space="preserve">for </w:t>
      </w:r>
      <w:r w:rsidRPr="00081CD5">
        <w:rPr>
          <w:rFonts w:ascii="Trebuchet MS" w:hAnsi="Trebuchet MS"/>
        </w:rPr>
        <w:t>groups with strong support and advocacy networks</w:t>
      </w:r>
      <w:r w:rsidR="00747404" w:rsidRPr="00081CD5">
        <w:rPr>
          <w:rFonts w:ascii="Trebuchet MS" w:hAnsi="Trebuchet MS"/>
        </w:rPr>
        <w:t xml:space="preserve">.  </w:t>
      </w:r>
      <w:r w:rsidRPr="00081CD5">
        <w:rPr>
          <w:rFonts w:ascii="Trebuchet MS" w:hAnsi="Trebuchet MS"/>
        </w:rPr>
        <w:t xml:space="preserve">These include </w:t>
      </w:r>
      <w:r w:rsidR="00921E9E" w:rsidRPr="00081CD5">
        <w:rPr>
          <w:rFonts w:ascii="Trebuchet MS" w:hAnsi="Trebuchet MS"/>
        </w:rPr>
        <w:t xml:space="preserve">Indigenous people, people with </w:t>
      </w:r>
      <w:r w:rsidRPr="00081CD5">
        <w:rPr>
          <w:rFonts w:ascii="Trebuchet MS" w:hAnsi="Trebuchet MS"/>
        </w:rPr>
        <w:t xml:space="preserve">disability </w:t>
      </w:r>
      <w:r w:rsidR="000865C8" w:rsidRPr="00081CD5">
        <w:rPr>
          <w:rFonts w:ascii="Trebuchet MS" w:hAnsi="Trebuchet MS"/>
        </w:rPr>
        <w:t xml:space="preserve">(Cotton, 2009) </w:t>
      </w:r>
      <w:r w:rsidRPr="00081CD5">
        <w:rPr>
          <w:rFonts w:ascii="Trebuchet MS" w:hAnsi="Trebuchet MS"/>
        </w:rPr>
        <w:t>and migrant</w:t>
      </w:r>
      <w:r w:rsidR="00921E9E" w:rsidRPr="00081CD5">
        <w:rPr>
          <w:rFonts w:ascii="Trebuchet MS" w:hAnsi="Trebuchet MS"/>
        </w:rPr>
        <w:t>s</w:t>
      </w:r>
      <w:r w:rsidR="005F2FE7" w:rsidRPr="00081CD5">
        <w:rPr>
          <w:rFonts w:ascii="Trebuchet MS" w:hAnsi="Trebuchet MS"/>
        </w:rPr>
        <w:t>,</w:t>
      </w:r>
      <w:r w:rsidR="00921E9E" w:rsidRPr="00081CD5">
        <w:rPr>
          <w:rFonts w:ascii="Trebuchet MS" w:hAnsi="Trebuchet MS"/>
        </w:rPr>
        <w:t xml:space="preserve"> or their</w:t>
      </w:r>
      <w:r w:rsidRPr="00081CD5">
        <w:rPr>
          <w:rFonts w:ascii="Trebuchet MS" w:hAnsi="Trebuchet MS"/>
        </w:rPr>
        <w:t xml:space="preserve"> advocates</w:t>
      </w:r>
      <w:r w:rsidR="00747404" w:rsidRPr="00081CD5">
        <w:rPr>
          <w:rFonts w:ascii="Trebuchet MS" w:hAnsi="Trebuchet MS"/>
        </w:rPr>
        <w:t xml:space="preserve">.  </w:t>
      </w:r>
      <w:r w:rsidR="005F2FE7" w:rsidRPr="00081CD5">
        <w:rPr>
          <w:rFonts w:ascii="Trebuchet MS" w:hAnsi="Trebuchet MS"/>
        </w:rPr>
        <w:t xml:space="preserve">An </w:t>
      </w:r>
      <w:r w:rsidRPr="00081CD5">
        <w:rPr>
          <w:rFonts w:ascii="Trebuchet MS" w:hAnsi="Trebuchet MS"/>
        </w:rPr>
        <w:t>important questi</w:t>
      </w:r>
      <w:r w:rsidR="00BE0A67" w:rsidRPr="00081CD5">
        <w:rPr>
          <w:rFonts w:ascii="Trebuchet MS" w:hAnsi="Trebuchet MS"/>
        </w:rPr>
        <w:t xml:space="preserve">on </w:t>
      </w:r>
      <w:r w:rsidR="00BE0A67" w:rsidRPr="00081CD5">
        <w:rPr>
          <w:rFonts w:ascii="Trebuchet MS" w:hAnsi="Trebuchet MS"/>
        </w:rPr>
        <w:lastRenderedPageBreak/>
        <w:t>that we attempted</w:t>
      </w:r>
      <w:r w:rsidR="00921E9E" w:rsidRPr="00081CD5">
        <w:rPr>
          <w:rFonts w:ascii="Trebuchet MS" w:hAnsi="Trebuchet MS"/>
        </w:rPr>
        <w:t xml:space="preserve"> to pursue </w:t>
      </w:r>
      <w:r w:rsidR="00BE0A67" w:rsidRPr="00081CD5">
        <w:rPr>
          <w:rFonts w:ascii="Trebuchet MS" w:hAnsi="Trebuchet MS"/>
        </w:rPr>
        <w:t xml:space="preserve">in this research </w:t>
      </w:r>
      <w:r w:rsidRPr="00081CD5">
        <w:rPr>
          <w:rFonts w:ascii="Trebuchet MS" w:hAnsi="Trebuchet MS"/>
        </w:rPr>
        <w:t>is, ‘Whose voices and which learners (i.e. with which disabilities</w:t>
      </w:r>
      <w:r w:rsidR="00921E9E" w:rsidRPr="00081CD5">
        <w:rPr>
          <w:rFonts w:ascii="Trebuchet MS" w:hAnsi="Trebuchet MS"/>
        </w:rPr>
        <w:t>, backgrounds</w:t>
      </w:r>
      <w:r w:rsidRPr="00081CD5">
        <w:rPr>
          <w:rFonts w:ascii="Trebuchet MS" w:hAnsi="Trebuchet MS"/>
        </w:rPr>
        <w:t xml:space="preserve"> or languages) are heard least</w:t>
      </w:r>
      <w:r w:rsidR="00921E9E" w:rsidRPr="00081CD5">
        <w:rPr>
          <w:rFonts w:ascii="Trebuchet MS" w:hAnsi="Trebuchet MS"/>
        </w:rPr>
        <w:t>?</w:t>
      </w:r>
      <w:r w:rsidR="00DD6F0F" w:rsidRPr="00081CD5">
        <w:rPr>
          <w:rFonts w:ascii="Trebuchet MS" w:hAnsi="Trebuchet MS"/>
        </w:rPr>
        <w:t>’</w:t>
      </w:r>
      <w:r w:rsidR="00921E9E" w:rsidRPr="00081CD5">
        <w:rPr>
          <w:rFonts w:ascii="Trebuchet MS" w:hAnsi="Trebuchet MS"/>
        </w:rPr>
        <w:t xml:space="preserve"> It is possible that</w:t>
      </w:r>
      <w:r w:rsidR="00691C9D" w:rsidRPr="00081CD5">
        <w:rPr>
          <w:rFonts w:ascii="Trebuchet MS" w:hAnsi="Trebuchet MS"/>
        </w:rPr>
        <w:t xml:space="preserve"> some</w:t>
      </w:r>
      <w:r w:rsidRPr="00081CD5">
        <w:rPr>
          <w:rFonts w:ascii="Trebuchet MS" w:hAnsi="Trebuchet MS"/>
        </w:rPr>
        <w:t xml:space="preserve"> learners’ voices are filtered a</w:t>
      </w:r>
      <w:r w:rsidR="003C072D" w:rsidRPr="00081CD5">
        <w:rPr>
          <w:rFonts w:ascii="Trebuchet MS" w:hAnsi="Trebuchet MS"/>
        </w:rPr>
        <w:t>nd mediated by the</w:t>
      </w:r>
      <w:r w:rsidR="005F2FE7" w:rsidRPr="00081CD5">
        <w:rPr>
          <w:rFonts w:ascii="Trebuchet MS" w:hAnsi="Trebuchet MS"/>
        </w:rPr>
        <w:t>ir</w:t>
      </w:r>
      <w:r w:rsidR="003C072D" w:rsidRPr="00081CD5">
        <w:rPr>
          <w:rFonts w:ascii="Trebuchet MS" w:hAnsi="Trebuchet MS"/>
        </w:rPr>
        <w:t xml:space="preserve"> advocates</w:t>
      </w:r>
      <w:r w:rsidR="00747404" w:rsidRPr="00081CD5">
        <w:rPr>
          <w:rFonts w:ascii="Trebuchet MS" w:hAnsi="Trebuchet MS"/>
        </w:rPr>
        <w:t xml:space="preserve">.  </w:t>
      </w:r>
      <w:r w:rsidRPr="00081CD5">
        <w:rPr>
          <w:rFonts w:ascii="Trebuchet MS" w:hAnsi="Trebuchet MS"/>
        </w:rPr>
        <w:t xml:space="preserve">It is </w:t>
      </w:r>
      <w:r w:rsidR="005F2FE7" w:rsidRPr="00081CD5">
        <w:rPr>
          <w:rFonts w:ascii="Trebuchet MS" w:hAnsi="Trebuchet MS"/>
        </w:rPr>
        <w:t xml:space="preserve">extremely difficult </w:t>
      </w:r>
      <w:r w:rsidR="00691C9D" w:rsidRPr="00081CD5">
        <w:rPr>
          <w:rFonts w:ascii="Trebuchet MS" w:hAnsi="Trebuchet MS"/>
        </w:rPr>
        <w:t>to tap into the voices of</w:t>
      </w:r>
      <w:r w:rsidRPr="00081CD5">
        <w:rPr>
          <w:rFonts w:ascii="Trebuchet MS" w:hAnsi="Trebuchet MS"/>
        </w:rPr>
        <w:t xml:space="preserve"> </w:t>
      </w:r>
      <w:r w:rsidR="005F2FE7" w:rsidRPr="00081CD5">
        <w:rPr>
          <w:rFonts w:ascii="Trebuchet MS" w:hAnsi="Trebuchet MS"/>
        </w:rPr>
        <w:t xml:space="preserve">some </w:t>
      </w:r>
      <w:r w:rsidRPr="00081CD5">
        <w:rPr>
          <w:rFonts w:ascii="Trebuchet MS" w:hAnsi="Trebuchet MS"/>
        </w:rPr>
        <w:t>learners, who tend to withdraw (or deliberately resist) ‘mainstream’ VET learning</w:t>
      </w:r>
      <w:r w:rsidR="00747404" w:rsidRPr="00081CD5">
        <w:rPr>
          <w:rFonts w:ascii="Trebuchet MS" w:hAnsi="Trebuchet MS"/>
        </w:rPr>
        <w:t xml:space="preserve">.  </w:t>
      </w:r>
      <w:r w:rsidRPr="00081CD5">
        <w:rPr>
          <w:rFonts w:ascii="Trebuchet MS" w:hAnsi="Trebuchet MS"/>
        </w:rPr>
        <w:t>Without actually speaking to a large and purposefully selected sample of learners in each disadvantaged group, it is very hard to summarise the voices of disadvantaged learners who have limited advocacy networks</w:t>
      </w:r>
      <w:r w:rsidR="00747404" w:rsidRPr="00081CD5">
        <w:rPr>
          <w:rFonts w:ascii="Trebuchet MS" w:hAnsi="Trebuchet MS"/>
        </w:rPr>
        <w:t xml:space="preserve">.  </w:t>
      </w:r>
      <w:r w:rsidRPr="00081CD5">
        <w:rPr>
          <w:rFonts w:ascii="Trebuchet MS" w:hAnsi="Trebuchet MS"/>
        </w:rPr>
        <w:t>This is the case, for instance, for adults in rural and remote contexts</w:t>
      </w:r>
      <w:r w:rsidR="003C072D" w:rsidRPr="00081CD5">
        <w:rPr>
          <w:rFonts w:ascii="Trebuchet MS" w:hAnsi="Trebuchet MS"/>
        </w:rPr>
        <w:t xml:space="preserve"> with both low </w:t>
      </w:r>
      <w:r w:rsidRPr="00081CD5">
        <w:rPr>
          <w:rFonts w:ascii="Trebuchet MS" w:hAnsi="Trebuchet MS"/>
        </w:rPr>
        <w:t>limited formal literacies and socio-economic status.</w:t>
      </w:r>
    </w:p>
    <w:p w:rsidR="00BE0A67" w:rsidRPr="00081CD5" w:rsidRDefault="00BE0A67" w:rsidP="007D31EC">
      <w:pPr>
        <w:rPr>
          <w:rFonts w:ascii="Trebuchet MS" w:hAnsi="Trebuchet MS"/>
          <w:b/>
        </w:rPr>
      </w:pPr>
    </w:p>
    <w:p w:rsidR="00920846" w:rsidRPr="00081CD5" w:rsidRDefault="00920846" w:rsidP="00AA362B">
      <w:pPr>
        <w:rPr>
          <w:rFonts w:ascii="Trebuchet MS" w:hAnsi="Trebuchet MS"/>
          <w:b/>
        </w:rPr>
      </w:pPr>
    </w:p>
    <w:p w:rsidR="003E4E3E" w:rsidRPr="00081CD5" w:rsidRDefault="00340BDB" w:rsidP="001E0E0A">
      <w:pPr>
        <w:rPr>
          <w:rFonts w:ascii="Trebuchet MS" w:hAnsi="Trebuchet MS"/>
          <w:b/>
        </w:rPr>
      </w:pPr>
      <w:r w:rsidRPr="00081CD5">
        <w:rPr>
          <w:rFonts w:ascii="Trebuchet MS" w:hAnsi="Trebuchet MS"/>
          <w:b/>
        </w:rPr>
        <w:t>A</w:t>
      </w:r>
      <w:r w:rsidR="00676D67" w:rsidRPr="00081CD5">
        <w:rPr>
          <w:rFonts w:ascii="Trebuchet MS" w:hAnsi="Trebuchet MS"/>
          <w:b/>
        </w:rPr>
        <w:t>n</w:t>
      </w:r>
      <w:r w:rsidRPr="00081CD5">
        <w:rPr>
          <w:rFonts w:ascii="Trebuchet MS" w:hAnsi="Trebuchet MS"/>
          <w:b/>
        </w:rPr>
        <w:t xml:space="preserve"> </w:t>
      </w:r>
      <w:r w:rsidR="00676D67" w:rsidRPr="00081CD5">
        <w:rPr>
          <w:rFonts w:ascii="Trebuchet MS" w:hAnsi="Trebuchet MS"/>
          <w:b/>
        </w:rPr>
        <w:t>overview of some</w:t>
      </w:r>
      <w:r w:rsidR="00FA7D61" w:rsidRPr="00081CD5">
        <w:rPr>
          <w:rFonts w:ascii="Trebuchet MS" w:hAnsi="Trebuchet MS"/>
          <w:b/>
        </w:rPr>
        <w:t xml:space="preserve"> literature</w:t>
      </w:r>
    </w:p>
    <w:p w:rsidR="00A754B8" w:rsidRPr="00081CD5" w:rsidRDefault="00A754B8" w:rsidP="001E0E0A">
      <w:pPr>
        <w:rPr>
          <w:rFonts w:ascii="Trebuchet MS" w:hAnsi="Trebuchet MS"/>
          <w:b/>
        </w:rPr>
      </w:pPr>
    </w:p>
    <w:p w:rsidR="001C2E14" w:rsidRPr="00081CD5" w:rsidRDefault="0084759D" w:rsidP="00660A38">
      <w:pPr>
        <w:rPr>
          <w:rFonts w:ascii="Trebuchet MS" w:hAnsi="Trebuchet MS"/>
        </w:rPr>
      </w:pPr>
      <w:r w:rsidRPr="00081CD5">
        <w:rPr>
          <w:rFonts w:ascii="Trebuchet MS" w:hAnsi="Trebuchet MS"/>
        </w:rPr>
        <w:t xml:space="preserve">Throughout this </w:t>
      </w:r>
      <w:r w:rsidR="00E02B82" w:rsidRPr="00081CD5">
        <w:rPr>
          <w:rFonts w:ascii="Trebuchet MS" w:hAnsi="Trebuchet MS"/>
        </w:rPr>
        <w:t xml:space="preserve">research </w:t>
      </w:r>
      <w:r w:rsidR="00D57514" w:rsidRPr="00081CD5">
        <w:rPr>
          <w:rFonts w:ascii="Trebuchet MS" w:hAnsi="Trebuchet MS"/>
        </w:rPr>
        <w:t xml:space="preserve">we </w:t>
      </w:r>
      <w:r w:rsidR="00E02B82" w:rsidRPr="00081CD5">
        <w:rPr>
          <w:rFonts w:ascii="Trebuchet MS" w:hAnsi="Trebuchet MS"/>
        </w:rPr>
        <w:t xml:space="preserve">have found </w:t>
      </w:r>
      <w:r w:rsidR="00676D67" w:rsidRPr="00081CD5">
        <w:rPr>
          <w:rFonts w:ascii="Trebuchet MS" w:hAnsi="Trebuchet MS"/>
        </w:rPr>
        <w:t xml:space="preserve">a </w:t>
      </w:r>
      <w:r w:rsidR="00E02B82" w:rsidRPr="00081CD5">
        <w:rPr>
          <w:rFonts w:ascii="Trebuchet MS" w:hAnsi="Trebuchet MS"/>
        </w:rPr>
        <w:t xml:space="preserve">very wide </w:t>
      </w:r>
      <w:r w:rsidR="00676D67" w:rsidRPr="00081CD5">
        <w:rPr>
          <w:rFonts w:ascii="Trebuchet MS" w:hAnsi="Trebuchet MS"/>
        </w:rPr>
        <w:t xml:space="preserve">range of </w:t>
      </w:r>
      <w:r w:rsidRPr="00081CD5">
        <w:rPr>
          <w:rFonts w:ascii="Trebuchet MS" w:hAnsi="Trebuchet MS"/>
        </w:rPr>
        <w:t>literature that</w:t>
      </w:r>
      <w:r w:rsidR="00676D67" w:rsidRPr="00081CD5">
        <w:rPr>
          <w:rFonts w:ascii="Trebuchet MS" w:hAnsi="Trebuchet MS"/>
        </w:rPr>
        <w:t xml:space="preserve"> </w:t>
      </w:r>
      <w:r w:rsidR="00E02B82" w:rsidRPr="00081CD5">
        <w:rPr>
          <w:rFonts w:ascii="Trebuchet MS" w:hAnsi="Trebuchet MS"/>
        </w:rPr>
        <w:t>might inform</w:t>
      </w:r>
      <w:r w:rsidR="00676D67" w:rsidRPr="00081CD5">
        <w:rPr>
          <w:rFonts w:ascii="Trebuchet MS" w:hAnsi="Trebuchet MS"/>
        </w:rPr>
        <w:t xml:space="preserve"> </w:t>
      </w:r>
      <w:r w:rsidR="00E02B82" w:rsidRPr="00081CD5">
        <w:rPr>
          <w:rFonts w:ascii="Trebuchet MS" w:hAnsi="Trebuchet MS"/>
        </w:rPr>
        <w:t xml:space="preserve">learner voice generally and </w:t>
      </w:r>
      <w:r w:rsidR="00A754B8" w:rsidRPr="00081CD5">
        <w:rPr>
          <w:rFonts w:ascii="Trebuchet MS" w:hAnsi="Trebuchet MS"/>
        </w:rPr>
        <w:t xml:space="preserve">experience </w:t>
      </w:r>
      <w:r w:rsidR="00E02B82" w:rsidRPr="00081CD5">
        <w:rPr>
          <w:rFonts w:ascii="Trebuchet MS" w:hAnsi="Trebuchet MS"/>
        </w:rPr>
        <w:t xml:space="preserve">in VET and ACE </w:t>
      </w:r>
      <w:r w:rsidR="00A754B8" w:rsidRPr="00081CD5">
        <w:rPr>
          <w:rFonts w:ascii="Trebuchet MS" w:hAnsi="Trebuchet MS"/>
        </w:rPr>
        <w:t>for disadvantaged learners</w:t>
      </w:r>
      <w:r w:rsidR="00C7022E" w:rsidRPr="00081CD5">
        <w:rPr>
          <w:rFonts w:ascii="Trebuchet MS" w:hAnsi="Trebuchet MS"/>
        </w:rPr>
        <w:t xml:space="preserve"> in particular</w:t>
      </w:r>
      <w:r w:rsidR="00747404" w:rsidRPr="00081CD5">
        <w:rPr>
          <w:rFonts w:ascii="Trebuchet MS" w:hAnsi="Trebuchet MS"/>
        </w:rPr>
        <w:t xml:space="preserve">.  </w:t>
      </w:r>
      <w:r w:rsidR="00C7022E" w:rsidRPr="00081CD5">
        <w:rPr>
          <w:rFonts w:ascii="Trebuchet MS" w:hAnsi="Trebuchet MS"/>
        </w:rPr>
        <w:t xml:space="preserve">We have chosen in this report to cite the research where relevant rather than isolating it in a comprehensive literature review. </w:t>
      </w:r>
    </w:p>
    <w:p w:rsidR="001C2E14" w:rsidRPr="00081CD5" w:rsidRDefault="001C2E14" w:rsidP="00660A38">
      <w:pPr>
        <w:rPr>
          <w:rFonts w:ascii="Trebuchet MS" w:hAnsi="Trebuchet MS"/>
        </w:rPr>
      </w:pPr>
    </w:p>
    <w:p w:rsidR="007F3E3B" w:rsidRPr="00081CD5" w:rsidRDefault="001C2E14" w:rsidP="00660A38">
      <w:pPr>
        <w:rPr>
          <w:rFonts w:ascii="Trebuchet MS" w:hAnsi="Trebuchet MS"/>
        </w:rPr>
      </w:pPr>
      <w:r w:rsidRPr="00081CD5">
        <w:rPr>
          <w:rFonts w:ascii="Trebuchet MS" w:hAnsi="Trebuchet MS"/>
        </w:rPr>
        <w:t>As a way into the</w:t>
      </w:r>
      <w:r w:rsidR="00154FF8" w:rsidRPr="00081CD5">
        <w:rPr>
          <w:rFonts w:ascii="Trebuchet MS" w:hAnsi="Trebuchet MS"/>
        </w:rPr>
        <w:t xml:space="preserve"> extensive literature, we </w:t>
      </w:r>
      <w:r w:rsidRPr="00081CD5">
        <w:rPr>
          <w:rFonts w:ascii="Trebuchet MS" w:hAnsi="Trebuchet MS"/>
        </w:rPr>
        <w:t>identify</w:t>
      </w:r>
      <w:r w:rsidR="00154FF8" w:rsidRPr="00081CD5">
        <w:rPr>
          <w:rFonts w:ascii="Trebuchet MS" w:hAnsi="Trebuchet MS"/>
        </w:rPr>
        <w:t xml:space="preserve"> at least three different starting points</w:t>
      </w:r>
      <w:r w:rsidR="00E4163F" w:rsidRPr="00081CD5">
        <w:rPr>
          <w:rFonts w:ascii="Trebuchet MS" w:hAnsi="Trebuchet MS"/>
        </w:rPr>
        <w:t xml:space="preserve"> with its own body of literature</w:t>
      </w:r>
      <w:r w:rsidRPr="00081CD5">
        <w:rPr>
          <w:rFonts w:ascii="Trebuchet MS" w:hAnsi="Trebuchet MS"/>
        </w:rPr>
        <w:t xml:space="preserve"> that are particularly pertinent to our research and this report</w:t>
      </w:r>
      <w:r w:rsidR="00747404" w:rsidRPr="00081CD5">
        <w:rPr>
          <w:rFonts w:ascii="Trebuchet MS" w:hAnsi="Trebuchet MS"/>
        </w:rPr>
        <w:t xml:space="preserve">.  </w:t>
      </w:r>
      <w:r w:rsidR="00154FF8" w:rsidRPr="00081CD5">
        <w:rPr>
          <w:rFonts w:ascii="Trebuchet MS" w:hAnsi="Trebuchet MS"/>
        </w:rPr>
        <w:t xml:space="preserve">The first is about </w:t>
      </w:r>
      <w:r w:rsidR="008F2066">
        <w:rPr>
          <w:rFonts w:ascii="Trebuchet MS" w:hAnsi="Trebuchet MS"/>
        </w:rPr>
        <w:t xml:space="preserve">the purposes of learner voice and </w:t>
      </w:r>
      <w:r w:rsidR="00154FF8" w:rsidRPr="00081CD5">
        <w:rPr>
          <w:rFonts w:ascii="Trebuchet MS" w:hAnsi="Trebuchet MS"/>
        </w:rPr>
        <w:t>how learners are conceptualised</w:t>
      </w:r>
      <w:r w:rsidR="00747404" w:rsidRPr="00081CD5">
        <w:rPr>
          <w:rFonts w:ascii="Trebuchet MS" w:hAnsi="Trebuchet MS"/>
        </w:rPr>
        <w:t xml:space="preserve">.  </w:t>
      </w:r>
      <w:r w:rsidR="00154FF8" w:rsidRPr="00081CD5">
        <w:rPr>
          <w:rFonts w:ascii="Trebuchet MS" w:hAnsi="Trebuchet MS"/>
        </w:rPr>
        <w:t xml:space="preserve">The second is about </w:t>
      </w:r>
      <w:r w:rsidR="00E4163F" w:rsidRPr="00081CD5">
        <w:rPr>
          <w:rFonts w:ascii="Trebuchet MS" w:hAnsi="Trebuchet MS"/>
        </w:rPr>
        <w:t>the equity principles that underpin learner voice</w:t>
      </w:r>
      <w:r w:rsidR="00747404" w:rsidRPr="00081CD5">
        <w:rPr>
          <w:rFonts w:ascii="Trebuchet MS" w:hAnsi="Trebuchet MS"/>
        </w:rPr>
        <w:t xml:space="preserve">.  </w:t>
      </w:r>
      <w:r w:rsidR="00E4163F" w:rsidRPr="00081CD5">
        <w:rPr>
          <w:rFonts w:ascii="Trebuchet MS" w:hAnsi="Trebuchet MS"/>
        </w:rPr>
        <w:t>The third is about how learner voice can be implemented in practice</w:t>
      </w:r>
      <w:r w:rsidR="00747404" w:rsidRPr="00081CD5">
        <w:rPr>
          <w:rFonts w:ascii="Trebuchet MS" w:hAnsi="Trebuchet MS"/>
        </w:rPr>
        <w:t xml:space="preserve">.  </w:t>
      </w:r>
      <w:r w:rsidR="00C7022E" w:rsidRPr="00081CD5">
        <w:rPr>
          <w:rFonts w:ascii="Trebuchet MS" w:hAnsi="Trebuchet MS"/>
        </w:rPr>
        <w:t xml:space="preserve">We follow this overview with some </w:t>
      </w:r>
      <w:r w:rsidR="00C7022E" w:rsidRPr="00817C12">
        <w:rPr>
          <w:rFonts w:ascii="Trebuchet MS" w:hAnsi="Trebuchet MS"/>
        </w:rPr>
        <w:t>specific examples of learner voice in practice</w:t>
      </w:r>
      <w:r w:rsidR="00C7022E" w:rsidRPr="00081CD5">
        <w:rPr>
          <w:rFonts w:ascii="Trebuchet MS" w:hAnsi="Trebuchet MS"/>
        </w:rPr>
        <w:t>, in England in particular.</w:t>
      </w:r>
    </w:p>
    <w:p w:rsidR="00660A38" w:rsidRPr="00081CD5" w:rsidRDefault="00660A38" w:rsidP="00660A38">
      <w:pPr>
        <w:rPr>
          <w:rFonts w:ascii="Trebuchet MS" w:hAnsi="Trebuchet MS"/>
          <w:b/>
        </w:rPr>
      </w:pPr>
    </w:p>
    <w:p w:rsidR="00324084" w:rsidRDefault="00324084" w:rsidP="00660A38">
      <w:pPr>
        <w:rPr>
          <w:rFonts w:ascii="Trebuchet MS" w:hAnsi="Trebuchet MS"/>
          <w:b/>
        </w:rPr>
      </w:pPr>
    </w:p>
    <w:p w:rsidR="00660A38" w:rsidRPr="00081CD5" w:rsidRDefault="00660A38" w:rsidP="00660A38">
      <w:pPr>
        <w:rPr>
          <w:rFonts w:ascii="Trebuchet MS" w:hAnsi="Trebuchet MS"/>
          <w:b/>
        </w:rPr>
      </w:pPr>
      <w:r w:rsidRPr="00081CD5">
        <w:rPr>
          <w:rFonts w:ascii="Trebuchet MS" w:hAnsi="Trebuchet MS"/>
          <w:b/>
        </w:rPr>
        <w:t>Learner voice</w:t>
      </w:r>
      <w:r w:rsidR="00C7022E" w:rsidRPr="00081CD5">
        <w:rPr>
          <w:rFonts w:ascii="Trebuchet MS" w:hAnsi="Trebuchet MS"/>
          <w:b/>
        </w:rPr>
        <w:t xml:space="preserve"> literature</w:t>
      </w:r>
      <w:r w:rsidRPr="00081CD5">
        <w:rPr>
          <w:rFonts w:ascii="Trebuchet MS" w:hAnsi="Trebuchet MS"/>
          <w:b/>
        </w:rPr>
        <w:t xml:space="preserve">: </w:t>
      </w:r>
      <w:r w:rsidR="007F3E3B" w:rsidRPr="00081CD5">
        <w:rPr>
          <w:rFonts w:ascii="Trebuchet MS" w:hAnsi="Trebuchet MS"/>
          <w:b/>
        </w:rPr>
        <w:t>Three key starting points</w:t>
      </w:r>
    </w:p>
    <w:p w:rsidR="00A754B8" w:rsidRPr="00081CD5" w:rsidRDefault="00A754B8" w:rsidP="00A754B8">
      <w:pPr>
        <w:rPr>
          <w:rFonts w:ascii="Trebuchet MS" w:hAnsi="Trebuchet MS"/>
          <w:b/>
        </w:rPr>
      </w:pPr>
    </w:p>
    <w:p w:rsidR="00C16D6C" w:rsidRPr="00081CD5" w:rsidRDefault="00660A38" w:rsidP="00A754B8">
      <w:pPr>
        <w:rPr>
          <w:rFonts w:ascii="Trebuchet MS" w:hAnsi="Trebuchet MS"/>
          <w:i/>
        </w:rPr>
      </w:pPr>
      <w:r w:rsidRPr="00081CD5">
        <w:rPr>
          <w:rFonts w:ascii="Trebuchet MS" w:hAnsi="Trebuchet MS"/>
          <w:i/>
        </w:rPr>
        <w:t>Conceptualising learners</w:t>
      </w:r>
      <w:r w:rsidR="008F2066">
        <w:rPr>
          <w:rFonts w:ascii="Trebuchet MS" w:hAnsi="Trebuchet MS"/>
          <w:i/>
        </w:rPr>
        <w:t>: the purposes of learner voice</w:t>
      </w:r>
    </w:p>
    <w:p w:rsidR="00C16D6C" w:rsidRPr="00081CD5" w:rsidRDefault="00C16D6C" w:rsidP="00A754B8">
      <w:pPr>
        <w:rPr>
          <w:rFonts w:ascii="Trebuchet MS" w:hAnsi="Trebuchet MS"/>
        </w:rPr>
      </w:pPr>
    </w:p>
    <w:p w:rsidR="00A754B8" w:rsidRPr="00081CD5" w:rsidRDefault="006071D5" w:rsidP="00A754B8">
      <w:pPr>
        <w:rPr>
          <w:rFonts w:ascii="Trebuchet MS" w:hAnsi="Trebuchet MS"/>
        </w:rPr>
      </w:pPr>
      <w:r w:rsidRPr="00081CD5">
        <w:rPr>
          <w:rFonts w:ascii="Trebuchet MS" w:hAnsi="Trebuchet MS"/>
        </w:rPr>
        <w:t>As we stressed at the outset in defining learner voice, it is important to be clear about how the different ways in which learners are construed and constructed in discourse about VET</w:t>
      </w:r>
      <w:r w:rsidR="00747404" w:rsidRPr="00081CD5">
        <w:rPr>
          <w:rFonts w:ascii="Trebuchet MS" w:hAnsi="Trebuchet MS"/>
        </w:rPr>
        <w:t xml:space="preserve">.  </w:t>
      </w:r>
      <w:r w:rsidR="00154FF8" w:rsidRPr="00081CD5">
        <w:rPr>
          <w:rFonts w:ascii="Trebuchet MS" w:hAnsi="Trebuchet MS"/>
        </w:rPr>
        <w:t>One body of literature on learner voice focuses on alternative ways of conceptualising learners</w:t>
      </w:r>
      <w:r w:rsidR="00747404" w:rsidRPr="00081CD5">
        <w:rPr>
          <w:rFonts w:ascii="Trebuchet MS" w:hAnsi="Trebuchet MS"/>
        </w:rPr>
        <w:t xml:space="preserve">.  </w:t>
      </w:r>
      <w:r w:rsidR="0045376C" w:rsidRPr="00081CD5">
        <w:rPr>
          <w:rFonts w:ascii="Trebuchet MS" w:hAnsi="Trebuchet MS"/>
        </w:rPr>
        <w:t>Potter</w:t>
      </w:r>
      <w:r w:rsidRPr="00081CD5">
        <w:rPr>
          <w:rFonts w:ascii="Trebuchet MS" w:hAnsi="Trebuchet MS"/>
        </w:rPr>
        <w:t>, for example</w:t>
      </w:r>
      <w:r w:rsidR="0045376C" w:rsidRPr="00081CD5">
        <w:rPr>
          <w:rFonts w:ascii="Trebuchet MS" w:hAnsi="Trebuchet MS"/>
        </w:rPr>
        <w:t xml:space="preserve"> (2011, </w:t>
      </w:r>
      <w:r w:rsidR="00A754B8" w:rsidRPr="00081CD5">
        <w:rPr>
          <w:rFonts w:ascii="Trebuchet MS" w:hAnsi="Trebuchet MS"/>
        </w:rPr>
        <w:t>p.175)</w:t>
      </w:r>
      <w:r w:rsidRPr="00081CD5">
        <w:rPr>
          <w:rFonts w:ascii="Trebuchet MS" w:hAnsi="Trebuchet MS"/>
        </w:rPr>
        <w:t>,</w:t>
      </w:r>
      <w:r w:rsidR="0045376C" w:rsidRPr="00081CD5">
        <w:rPr>
          <w:rFonts w:ascii="Trebuchet MS" w:hAnsi="Trebuchet MS"/>
        </w:rPr>
        <w:t xml:space="preserve"> sees four different ways o</w:t>
      </w:r>
      <w:r w:rsidRPr="00081CD5">
        <w:rPr>
          <w:rFonts w:ascii="Trebuchet MS" w:hAnsi="Trebuchet MS"/>
        </w:rPr>
        <w:t xml:space="preserve">f conceptualising learners, each of which have different implications for learner </w:t>
      </w:r>
      <w:r w:rsidR="0045376C" w:rsidRPr="00081CD5">
        <w:rPr>
          <w:rFonts w:ascii="Trebuchet MS" w:hAnsi="Trebuchet MS"/>
        </w:rPr>
        <w:t>voice.</w:t>
      </w:r>
    </w:p>
    <w:p w:rsidR="00D57514" w:rsidRPr="00081CD5" w:rsidRDefault="00D57514" w:rsidP="00A754B8">
      <w:pPr>
        <w:rPr>
          <w:rFonts w:ascii="Trebuchet MS" w:hAnsi="Trebuchet MS"/>
        </w:rPr>
      </w:pPr>
    </w:p>
    <w:p w:rsidR="00A754B8" w:rsidRPr="00081CD5" w:rsidRDefault="00BE4710" w:rsidP="00C72277">
      <w:pPr>
        <w:pStyle w:val="ListParagraph"/>
        <w:numPr>
          <w:ilvl w:val="0"/>
          <w:numId w:val="2"/>
        </w:numPr>
        <w:rPr>
          <w:rFonts w:ascii="Trebuchet MS" w:hAnsi="Trebuchet MS"/>
        </w:rPr>
      </w:pPr>
      <w:r w:rsidRPr="00081CD5">
        <w:rPr>
          <w:rFonts w:ascii="Trebuchet MS" w:hAnsi="Trebuchet MS"/>
        </w:rPr>
        <w:t xml:space="preserve">Learners are used simply as a </w:t>
      </w:r>
      <w:r w:rsidRPr="00081CD5">
        <w:rPr>
          <w:rFonts w:ascii="Trebuchet MS" w:hAnsi="Trebuchet MS"/>
          <w:i/>
        </w:rPr>
        <w:t>data source</w:t>
      </w:r>
      <w:r w:rsidRPr="00081CD5">
        <w:rPr>
          <w:rFonts w:ascii="Trebuchet MS" w:hAnsi="Trebuchet MS"/>
        </w:rPr>
        <w:t>, assessed against normative targets.</w:t>
      </w:r>
    </w:p>
    <w:p w:rsidR="00081CD5" w:rsidRPr="00081CD5" w:rsidRDefault="00081CD5" w:rsidP="00081CD5">
      <w:pPr>
        <w:pStyle w:val="ListParagraph"/>
        <w:rPr>
          <w:rFonts w:ascii="Trebuchet MS" w:hAnsi="Trebuchet MS"/>
        </w:rPr>
      </w:pPr>
    </w:p>
    <w:p w:rsidR="00A754B8" w:rsidRPr="00081CD5" w:rsidRDefault="00BE4710" w:rsidP="00C72277">
      <w:pPr>
        <w:pStyle w:val="ListParagraph"/>
        <w:numPr>
          <w:ilvl w:val="0"/>
          <w:numId w:val="2"/>
        </w:numPr>
        <w:rPr>
          <w:rFonts w:ascii="Trebuchet MS" w:hAnsi="Trebuchet MS"/>
        </w:rPr>
      </w:pPr>
      <w:proofErr w:type="gramStart"/>
      <w:r w:rsidRPr="00081CD5">
        <w:rPr>
          <w:rFonts w:ascii="Trebuchet MS" w:hAnsi="Trebuchet MS"/>
        </w:rPr>
        <w:t>Learner are</w:t>
      </w:r>
      <w:proofErr w:type="gramEnd"/>
      <w:r w:rsidRPr="00081CD5">
        <w:rPr>
          <w:rFonts w:ascii="Trebuchet MS" w:hAnsi="Trebuchet MS"/>
        </w:rPr>
        <w:t xml:space="preserve"> </w:t>
      </w:r>
      <w:r w:rsidRPr="00081CD5">
        <w:rPr>
          <w:rFonts w:ascii="Trebuchet MS" w:hAnsi="Trebuchet MS"/>
          <w:i/>
        </w:rPr>
        <w:t>active respondents</w:t>
      </w:r>
      <w:r w:rsidRPr="00081CD5">
        <w:rPr>
          <w:rFonts w:ascii="Trebuchet MS" w:hAnsi="Trebuchet MS"/>
        </w:rPr>
        <w:t xml:space="preserve"> to questions with teachers able to listen and analyse the responses that they give in particular settings when they have the freedom to discuss aspects of their learning.</w:t>
      </w:r>
    </w:p>
    <w:p w:rsidR="00081CD5" w:rsidRPr="00081CD5" w:rsidRDefault="00081CD5" w:rsidP="00081CD5">
      <w:pPr>
        <w:pStyle w:val="ListParagraph"/>
        <w:rPr>
          <w:rFonts w:ascii="Trebuchet MS" w:hAnsi="Trebuchet MS"/>
        </w:rPr>
      </w:pPr>
    </w:p>
    <w:p w:rsidR="00A754B8" w:rsidRPr="00081CD5" w:rsidRDefault="00BE4710" w:rsidP="00C72277">
      <w:pPr>
        <w:pStyle w:val="ListParagraph"/>
        <w:numPr>
          <w:ilvl w:val="0"/>
          <w:numId w:val="2"/>
        </w:numPr>
        <w:rPr>
          <w:rFonts w:ascii="Trebuchet MS" w:hAnsi="Trebuchet MS"/>
        </w:rPr>
      </w:pPr>
      <w:r w:rsidRPr="00081CD5">
        <w:rPr>
          <w:rFonts w:ascii="Trebuchet MS" w:hAnsi="Trebuchet MS"/>
        </w:rPr>
        <w:t xml:space="preserve">Learners are </w:t>
      </w:r>
      <w:r w:rsidRPr="00081CD5">
        <w:rPr>
          <w:rFonts w:ascii="Trebuchet MS" w:hAnsi="Trebuchet MS"/>
          <w:i/>
        </w:rPr>
        <w:t>co-researchers</w:t>
      </w:r>
      <w:r w:rsidRPr="00081CD5">
        <w:rPr>
          <w:rFonts w:ascii="Trebuchet MS" w:hAnsi="Trebuchet MS"/>
        </w:rPr>
        <w:t xml:space="preserve"> with increased involvement in the learning decisions made by teachers.</w:t>
      </w:r>
    </w:p>
    <w:p w:rsidR="00081CD5" w:rsidRPr="00081CD5" w:rsidRDefault="00081CD5" w:rsidP="00081CD5">
      <w:pPr>
        <w:pStyle w:val="ListParagraph"/>
        <w:rPr>
          <w:rFonts w:ascii="Trebuchet MS" w:hAnsi="Trebuchet MS"/>
        </w:rPr>
      </w:pPr>
    </w:p>
    <w:p w:rsidR="00A754B8" w:rsidRPr="00081CD5" w:rsidRDefault="00BE4710" w:rsidP="00C72277">
      <w:pPr>
        <w:pStyle w:val="ListParagraph"/>
        <w:numPr>
          <w:ilvl w:val="0"/>
          <w:numId w:val="2"/>
        </w:numPr>
        <w:rPr>
          <w:rFonts w:ascii="Trebuchet MS" w:hAnsi="Trebuchet MS"/>
        </w:rPr>
      </w:pPr>
      <w:r w:rsidRPr="00081CD5">
        <w:rPr>
          <w:rFonts w:ascii="Trebuchet MS" w:hAnsi="Trebuchet MS"/>
        </w:rPr>
        <w:lastRenderedPageBreak/>
        <w:t xml:space="preserve">Learners are themselves </w:t>
      </w:r>
      <w:r w:rsidRPr="00081CD5">
        <w:rPr>
          <w:rFonts w:ascii="Trebuchet MS" w:hAnsi="Trebuchet MS"/>
          <w:i/>
        </w:rPr>
        <w:t>researchers.</w:t>
      </w:r>
    </w:p>
    <w:p w:rsidR="006071D5" w:rsidRPr="00081CD5" w:rsidRDefault="006071D5" w:rsidP="001E0E0A">
      <w:pPr>
        <w:rPr>
          <w:rFonts w:ascii="Trebuchet MS" w:hAnsi="Trebuchet MS"/>
          <w:i/>
        </w:rPr>
      </w:pPr>
    </w:p>
    <w:p w:rsidR="00D57514" w:rsidRPr="008F2066" w:rsidRDefault="008F2066" w:rsidP="001E0E0A">
      <w:pPr>
        <w:rPr>
          <w:rFonts w:ascii="Trebuchet MS" w:hAnsi="Trebuchet MS"/>
        </w:rPr>
      </w:pPr>
      <w:r>
        <w:rPr>
          <w:rFonts w:ascii="Trebuchet MS" w:hAnsi="Trebuchet MS"/>
        </w:rPr>
        <w:t>These ways of looking at learner voice are also allied with the purposes of learner voice as described by researchers, staff and institutions.  Purposes range widely</w:t>
      </w:r>
      <w:r w:rsidR="00324084">
        <w:rPr>
          <w:rFonts w:ascii="Trebuchet MS" w:hAnsi="Trebuchet MS"/>
        </w:rPr>
        <w:t xml:space="preserve"> and in terms of the intended beneficiary: to improve the quality of the FET or FE offer and to evaluate that offer; to enhance the citizenship of learners; to engage learners in co-production. </w:t>
      </w:r>
    </w:p>
    <w:p w:rsidR="00081CD5" w:rsidRDefault="00081CD5" w:rsidP="001E0E0A">
      <w:pPr>
        <w:rPr>
          <w:rFonts w:ascii="Trebuchet MS" w:hAnsi="Trebuchet MS"/>
          <w:i/>
        </w:rPr>
      </w:pPr>
    </w:p>
    <w:p w:rsidR="00810EE5" w:rsidRPr="00081CD5" w:rsidRDefault="00660A38" w:rsidP="001E0E0A">
      <w:pPr>
        <w:rPr>
          <w:rFonts w:ascii="Trebuchet MS" w:hAnsi="Trebuchet MS"/>
          <w:i/>
        </w:rPr>
      </w:pPr>
      <w:r w:rsidRPr="00081CD5">
        <w:rPr>
          <w:rFonts w:ascii="Trebuchet MS" w:hAnsi="Trebuchet MS"/>
          <w:i/>
        </w:rPr>
        <w:t>Learner voice principles</w:t>
      </w:r>
    </w:p>
    <w:p w:rsidR="00810EE5" w:rsidRPr="00081CD5" w:rsidRDefault="00810EE5" w:rsidP="001E0E0A">
      <w:pPr>
        <w:rPr>
          <w:rFonts w:ascii="Trebuchet MS" w:hAnsi="Trebuchet MS"/>
        </w:rPr>
      </w:pPr>
    </w:p>
    <w:p w:rsidR="002E0CE1" w:rsidRPr="00081CD5" w:rsidRDefault="006071D5" w:rsidP="001E0E0A">
      <w:pPr>
        <w:rPr>
          <w:rFonts w:ascii="Trebuchet MS" w:hAnsi="Trebuchet MS"/>
        </w:rPr>
      </w:pPr>
      <w:r w:rsidRPr="00081CD5">
        <w:rPr>
          <w:rFonts w:ascii="Trebuchet MS" w:hAnsi="Trebuchet MS"/>
        </w:rPr>
        <w:t xml:space="preserve">Learner voice is examined in </w:t>
      </w:r>
      <w:r w:rsidR="00154FF8" w:rsidRPr="00081CD5">
        <w:rPr>
          <w:rFonts w:ascii="Trebuchet MS" w:hAnsi="Trebuchet MS"/>
        </w:rPr>
        <w:t>a second body of</w:t>
      </w:r>
      <w:r w:rsidRPr="00081CD5">
        <w:rPr>
          <w:rFonts w:ascii="Trebuchet MS" w:hAnsi="Trebuchet MS"/>
        </w:rPr>
        <w:t xml:space="preserve"> literature as a set of principles emerging from struggles for equity and equality</w:t>
      </w:r>
      <w:r w:rsidR="00747404" w:rsidRPr="00081CD5">
        <w:rPr>
          <w:rFonts w:ascii="Trebuchet MS" w:hAnsi="Trebuchet MS"/>
        </w:rPr>
        <w:t xml:space="preserve">.  </w:t>
      </w:r>
      <w:r w:rsidRPr="00081CD5">
        <w:rPr>
          <w:rFonts w:ascii="Trebuchet MS" w:hAnsi="Trebuchet MS"/>
        </w:rPr>
        <w:t xml:space="preserve">For example </w:t>
      </w:r>
      <w:r w:rsidR="0045376C" w:rsidRPr="00081CD5">
        <w:rPr>
          <w:rFonts w:ascii="Trebuchet MS" w:hAnsi="Trebuchet MS"/>
        </w:rPr>
        <w:t>Sellar and Gale</w:t>
      </w:r>
      <w:r w:rsidR="00810EE5" w:rsidRPr="00081CD5">
        <w:rPr>
          <w:rFonts w:ascii="Trebuchet MS" w:hAnsi="Trebuchet MS"/>
        </w:rPr>
        <w:t xml:space="preserve"> (2011), </w:t>
      </w:r>
      <w:r w:rsidR="002E0CE1" w:rsidRPr="00081CD5">
        <w:rPr>
          <w:rFonts w:ascii="Trebuchet MS" w:hAnsi="Trebuchet MS"/>
        </w:rPr>
        <w:t>researching in a higher education context</w:t>
      </w:r>
      <w:r w:rsidR="00810EE5" w:rsidRPr="00081CD5">
        <w:rPr>
          <w:rFonts w:ascii="Trebuchet MS" w:hAnsi="Trebuchet MS"/>
        </w:rPr>
        <w:t>,</w:t>
      </w:r>
      <w:r w:rsidR="002E0CE1" w:rsidRPr="00081CD5">
        <w:rPr>
          <w:rFonts w:ascii="Trebuchet MS" w:hAnsi="Trebuchet MS"/>
        </w:rPr>
        <w:t xml:space="preserve"> identify a </w:t>
      </w:r>
      <w:r w:rsidR="00810EE5" w:rsidRPr="00081CD5">
        <w:rPr>
          <w:rFonts w:ascii="Trebuchet MS" w:hAnsi="Trebuchet MS"/>
        </w:rPr>
        <w:t xml:space="preserve">relatively recent </w:t>
      </w:r>
      <w:r w:rsidR="002E0CE1" w:rsidRPr="00081CD5">
        <w:rPr>
          <w:rFonts w:ascii="Trebuchet MS" w:hAnsi="Trebuchet MS"/>
        </w:rPr>
        <w:t>merging of ‘voice’ with ‘identity’ and ‘representation</w:t>
      </w:r>
      <w:r w:rsidR="008930F0" w:rsidRPr="00081CD5">
        <w:rPr>
          <w:rFonts w:ascii="Trebuchet MS" w:hAnsi="Trebuchet MS"/>
        </w:rPr>
        <w:t>’</w:t>
      </w:r>
      <w:r w:rsidR="00747404" w:rsidRPr="00081CD5">
        <w:rPr>
          <w:rFonts w:ascii="Trebuchet MS" w:hAnsi="Trebuchet MS"/>
        </w:rPr>
        <w:t xml:space="preserve">.  </w:t>
      </w:r>
      <w:r w:rsidR="008930F0" w:rsidRPr="00081CD5">
        <w:rPr>
          <w:rFonts w:ascii="Trebuchet MS" w:hAnsi="Trebuchet MS"/>
        </w:rPr>
        <w:t xml:space="preserve">They see the concept of voice </w:t>
      </w:r>
      <w:r w:rsidR="00041885" w:rsidRPr="00081CD5">
        <w:rPr>
          <w:rFonts w:ascii="Trebuchet MS" w:hAnsi="Trebuchet MS"/>
        </w:rPr>
        <w:t xml:space="preserve">that </w:t>
      </w:r>
      <w:r w:rsidR="008930F0" w:rsidRPr="00081CD5">
        <w:rPr>
          <w:rFonts w:ascii="Trebuchet MS" w:hAnsi="Trebuchet MS"/>
        </w:rPr>
        <w:t>emerg</w:t>
      </w:r>
      <w:r w:rsidR="00041885" w:rsidRPr="00081CD5">
        <w:rPr>
          <w:rFonts w:ascii="Trebuchet MS" w:hAnsi="Trebuchet MS"/>
        </w:rPr>
        <w:t>ed</w:t>
      </w:r>
      <w:r w:rsidR="008930F0" w:rsidRPr="00081CD5">
        <w:rPr>
          <w:rFonts w:ascii="Trebuchet MS" w:hAnsi="Trebuchet MS"/>
        </w:rPr>
        <w:t xml:space="preserve"> in the latter half of the 20</w:t>
      </w:r>
      <w:r w:rsidR="008930F0" w:rsidRPr="00081CD5">
        <w:rPr>
          <w:rFonts w:ascii="Trebuchet MS" w:hAnsi="Trebuchet MS"/>
          <w:vertAlign w:val="superscript"/>
        </w:rPr>
        <w:t>th</w:t>
      </w:r>
      <w:r w:rsidR="00126F9E" w:rsidRPr="00081CD5">
        <w:rPr>
          <w:rFonts w:ascii="Trebuchet MS" w:hAnsi="Trebuchet MS"/>
        </w:rPr>
        <w:t xml:space="preserve"> Century </w:t>
      </w:r>
      <w:r w:rsidR="00041885" w:rsidRPr="00081CD5">
        <w:rPr>
          <w:rFonts w:ascii="Trebuchet MS" w:hAnsi="Trebuchet MS"/>
        </w:rPr>
        <w:t xml:space="preserve">as being </w:t>
      </w:r>
      <w:r w:rsidR="008930F0" w:rsidRPr="00081CD5">
        <w:rPr>
          <w:rFonts w:ascii="Trebuchet MS" w:hAnsi="Trebuchet MS"/>
        </w:rPr>
        <w:t>tied up with claims for political recognition of difference and identity politics, alongside struggl</w:t>
      </w:r>
      <w:r w:rsidR="00126F9E" w:rsidRPr="00081CD5">
        <w:rPr>
          <w:rFonts w:ascii="Trebuchet MS" w:hAnsi="Trebuchet MS"/>
        </w:rPr>
        <w:t>es for equality (McLeod, 2011</w:t>
      </w:r>
      <w:r w:rsidR="008930F0" w:rsidRPr="00081CD5">
        <w:rPr>
          <w:rFonts w:ascii="Trebuchet MS" w:hAnsi="Trebuchet MS"/>
        </w:rPr>
        <w:t>)</w:t>
      </w:r>
      <w:r w:rsidR="00747404" w:rsidRPr="00081CD5">
        <w:rPr>
          <w:rFonts w:ascii="Trebuchet MS" w:hAnsi="Trebuchet MS"/>
        </w:rPr>
        <w:t xml:space="preserve">.  </w:t>
      </w:r>
      <w:r w:rsidR="00810EE5" w:rsidRPr="00081CD5">
        <w:rPr>
          <w:rFonts w:ascii="Trebuchet MS" w:hAnsi="Trebuchet MS"/>
        </w:rPr>
        <w:t xml:space="preserve">They cite Bragg (2007, p.344) who </w:t>
      </w:r>
      <w:r w:rsidR="00041885" w:rsidRPr="00081CD5">
        <w:rPr>
          <w:rFonts w:ascii="Trebuchet MS" w:hAnsi="Trebuchet MS"/>
        </w:rPr>
        <w:t xml:space="preserve">puts </w:t>
      </w:r>
      <w:r w:rsidR="00810EE5" w:rsidRPr="00081CD5">
        <w:rPr>
          <w:rFonts w:ascii="Trebuchet MS" w:hAnsi="Trebuchet MS"/>
        </w:rPr>
        <w:t>the argument for student voice as ‘part of a larger emancipatory project, hoping it would be transformative not just of individuals, but of the oppressive hierarchies within educational institutions and even within society.’</w:t>
      </w:r>
    </w:p>
    <w:p w:rsidR="002E0CE1" w:rsidRPr="00081CD5" w:rsidRDefault="002E0CE1" w:rsidP="001E0E0A">
      <w:pPr>
        <w:rPr>
          <w:rFonts w:ascii="Trebuchet MS" w:hAnsi="Trebuchet MS"/>
        </w:rPr>
      </w:pPr>
    </w:p>
    <w:p w:rsidR="007151C4" w:rsidRPr="00081CD5" w:rsidRDefault="00810EE5" w:rsidP="001E0E0A">
      <w:pPr>
        <w:rPr>
          <w:rFonts w:ascii="Trebuchet MS" w:hAnsi="Trebuchet MS"/>
          <w:i/>
        </w:rPr>
      </w:pPr>
      <w:r w:rsidRPr="00081CD5">
        <w:rPr>
          <w:rFonts w:ascii="Trebuchet MS" w:hAnsi="Trebuchet MS"/>
        </w:rPr>
        <w:t>Sel</w:t>
      </w:r>
      <w:r w:rsidR="008930F0" w:rsidRPr="00081CD5">
        <w:rPr>
          <w:rFonts w:ascii="Trebuchet MS" w:hAnsi="Trebuchet MS"/>
        </w:rPr>
        <w:t>lar and Gale</w:t>
      </w:r>
      <w:r w:rsidRPr="00081CD5">
        <w:rPr>
          <w:rFonts w:ascii="Trebuchet MS" w:hAnsi="Trebuchet MS"/>
        </w:rPr>
        <w:t xml:space="preserve"> (</w:t>
      </w:r>
      <w:r w:rsidR="002E0CE1" w:rsidRPr="00081CD5">
        <w:rPr>
          <w:rFonts w:ascii="Trebuchet MS" w:hAnsi="Trebuchet MS"/>
        </w:rPr>
        <w:t>2011, p.116)</w:t>
      </w:r>
      <w:r w:rsidRPr="00081CD5">
        <w:rPr>
          <w:rFonts w:ascii="Trebuchet MS" w:hAnsi="Trebuchet MS"/>
        </w:rPr>
        <w:t xml:space="preserve"> advocate</w:t>
      </w:r>
      <w:r w:rsidR="0045376C" w:rsidRPr="00081CD5">
        <w:rPr>
          <w:rFonts w:ascii="Trebuchet MS" w:hAnsi="Trebuchet MS"/>
        </w:rPr>
        <w:t xml:space="preserve"> </w:t>
      </w:r>
      <w:r w:rsidR="007151C4" w:rsidRPr="00081CD5">
        <w:rPr>
          <w:rFonts w:ascii="Trebuchet MS" w:hAnsi="Trebuchet MS"/>
        </w:rPr>
        <w:t xml:space="preserve">a conception of student equity that focuses on </w:t>
      </w:r>
      <w:r w:rsidR="007151C4" w:rsidRPr="00081CD5">
        <w:rPr>
          <w:rFonts w:ascii="Trebuchet MS" w:hAnsi="Trebuchet MS"/>
          <w:i/>
        </w:rPr>
        <w:t>capacities</w:t>
      </w:r>
      <w:r w:rsidR="007151C4" w:rsidRPr="00081CD5">
        <w:rPr>
          <w:rFonts w:ascii="Trebuchet MS" w:hAnsi="Trebuchet MS"/>
        </w:rPr>
        <w:t xml:space="preserve"> - in relation to mobility, aspiration and voice – rather than </w:t>
      </w:r>
      <w:r w:rsidR="00041885" w:rsidRPr="00081CD5">
        <w:rPr>
          <w:rFonts w:ascii="Trebuchet MS" w:hAnsi="Trebuchet MS"/>
        </w:rPr>
        <w:t xml:space="preserve">on </w:t>
      </w:r>
      <w:r w:rsidR="007151C4" w:rsidRPr="00081CD5">
        <w:rPr>
          <w:rFonts w:ascii="Trebuchet MS" w:hAnsi="Trebuchet MS"/>
        </w:rPr>
        <w:t xml:space="preserve">barriers to </w:t>
      </w:r>
      <w:r w:rsidR="007151C4" w:rsidRPr="00081CD5">
        <w:rPr>
          <w:rFonts w:ascii="Trebuchet MS" w:hAnsi="Trebuchet MS"/>
          <w:i/>
        </w:rPr>
        <w:t>access’</w:t>
      </w:r>
      <w:r w:rsidR="00747404" w:rsidRPr="00081CD5">
        <w:rPr>
          <w:rFonts w:ascii="Trebuchet MS" w:hAnsi="Trebuchet MS"/>
          <w:i/>
        </w:rPr>
        <w:t xml:space="preserve">.  </w:t>
      </w:r>
      <w:r w:rsidR="007151C4" w:rsidRPr="00081CD5">
        <w:rPr>
          <w:rFonts w:ascii="Trebuchet MS" w:hAnsi="Trebuchet MS"/>
        </w:rPr>
        <w:t>They argue (p.116):</w:t>
      </w:r>
    </w:p>
    <w:p w:rsidR="00081CD5" w:rsidRPr="00081CD5" w:rsidRDefault="00081CD5" w:rsidP="007151C4">
      <w:pPr>
        <w:ind w:left="567"/>
        <w:rPr>
          <w:rFonts w:ascii="Trebuchet MS" w:hAnsi="Trebuchet MS"/>
        </w:rPr>
      </w:pPr>
    </w:p>
    <w:p w:rsidR="00A754B8" w:rsidRPr="00081CD5" w:rsidRDefault="007151C4" w:rsidP="007151C4">
      <w:pPr>
        <w:ind w:left="567"/>
        <w:rPr>
          <w:rFonts w:ascii="Trebuchet MS" w:hAnsi="Trebuchet MS"/>
        </w:rPr>
      </w:pPr>
      <w:r w:rsidRPr="00081CD5">
        <w:rPr>
          <w:rFonts w:ascii="Trebuchet MS" w:hAnsi="Trebuchet MS"/>
        </w:rPr>
        <w:t xml:space="preserve">… </w:t>
      </w:r>
      <w:proofErr w:type="gramStart"/>
      <w:r w:rsidRPr="00081CD5">
        <w:rPr>
          <w:rFonts w:ascii="Trebuchet MS" w:hAnsi="Trebuchet MS"/>
        </w:rPr>
        <w:t>that</w:t>
      </w:r>
      <w:proofErr w:type="gramEnd"/>
      <w:r w:rsidRPr="00081CD5">
        <w:rPr>
          <w:rFonts w:ascii="Trebuchet MS" w:hAnsi="Trebuchet MS"/>
        </w:rPr>
        <w:t xml:space="preserve"> strengthening capacities to cultivate networks (mobility), shape futures (aspirations) and narrate experiences (voice) increases people’s ability to access, benefit from and transform economic goods and social institutions.</w:t>
      </w:r>
    </w:p>
    <w:p w:rsidR="002E0CE1" w:rsidRPr="00081CD5" w:rsidRDefault="002E0CE1" w:rsidP="001E0E0A">
      <w:pPr>
        <w:rPr>
          <w:rFonts w:ascii="Trebuchet MS" w:hAnsi="Trebuchet MS"/>
          <w:b/>
        </w:rPr>
      </w:pPr>
    </w:p>
    <w:p w:rsidR="002E0CE1" w:rsidRPr="00081CD5" w:rsidRDefault="002E0CE1" w:rsidP="001E0E0A">
      <w:pPr>
        <w:rPr>
          <w:rFonts w:ascii="Trebuchet MS" w:hAnsi="Trebuchet MS"/>
        </w:rPr>
      </w:pPr>
      <w:r w:rsidRPr="00081CD5">
        <w:rPr>
          <w:rFonts w:ascii="Trebuchet MS" w:hAnsi="Trebuchet MS"/>
        </w:rPr>
        <w:t>Sellar and Gale (pp.127-129) also identify five Learner Voice principles.</w:t>
      </w:r>
    </w:p>
    <w:p w:rsidR="00081CD5" w:rsidRPr="00081CD5" w:rsidRDefault="00081CD5" w:rsidP="00081CD5">
      <w:pPr>
        <w:pStyle w:val="ListParagraph"/>
        <w:rPr>
          <w:rFonts w:ascii="Trebuchet MS" w:hAnsi="Trebuchet MS"/>
        </w:rPr>
      </w:pPr>
    </w:p>
    <w:p w:rsidR="002E0CE1" w:rsidRPr="00081CD5" w:rsidRDefault="00BE4710" w:rsidP="00C72277">
      <w:pPr>
        <w:pStyle w:val="ListParagraph"/>
        <w:numPr>
          <w:ilvl w:val="0"/>
          <w:numId w:val="4"/>
        </w:numPr>
        <w:rPr>
          <w:rFonts w:ascii="Trebuchet MS" w:hAnsi="Trebuchet MS"/>
        </w:rPr>
      </w:pPr>
      <w:r w:rsidRPr="00081CD5">
        <w:rPr>
          <w:rFonts w:ascii="Trebuchet MS" w:hAnsi="Trebuchet MS"/>
        </w:rPr>
        <w:t>Voice requires resources – practical and symbolic – if it is to be valued and recognized by others.</w:t>
      </w:r>
    </w:p>
    <w:p w:rsidR="00081CD5" w:rsidRPr="00081CD5" w:rsidRDefault="00081CD5" w:rsidP="00081CD5">
      <w:pPr>
        <w:pStyle w:val="ListParagraph"/>
        <w:rPr>
          <w:rFonts w:ascii="Trebuchet MS" w:hAnsi="Trebuchet MS"/>
        </w:rPr>
      </w:pPr>
    </w:p>
    <w:p w:rsidR="002E0CE1" w:rsidRPr="00081CD5" w:rsidRDefault="00BE4710" w:rsidP="00C72277">
      <w:pPr>
        <w:pStyle w:val="ListParagraph"/>
        <w:numPr>
          <w:ilvl w:val="0"/>
          <w:numId w:val="4"/>
        </w:numPr>
        <w:rPr>
          <w:rFonts w:ascii="Trebuchet MS" w:hAnsi="Trebuchet MS"/>
        </w:rPr>
      </w:pPr>
      <w:r w:rsidRPr="00081CD5">
        <w:rPr>
          <w:rFonts w:ascii="Trebuchet MS" w:hAnsi="Trebuchet MS"/>
        </w:rPr>
        <w:t>Voice involves an ongoing exchange and narratives with others.</w:t>
      </w:r>
    </w:p>
    <w:p w:rsidR="00081CD5" w:rsidRPr="00081CD5" w:rsidRDefault="00081CD5" w:rsidP="00081CD5">
      <w:pPr>
        <w:pStyle w:val="ListParagraph"/>
        <w:rPr>
          <w:rFonts w:ascii="Trebuchet MS" w:hAnsi="Trebuchet MS"/>
        </w:rPr>
      </w:pPr>
    </w:p>
    <w:p w:rsidR="002E0CE1" w:rsidRPr="00081CD5" w:rsidRDefault="00BE4710" w:rsidP="00C72277">
      <w:pPr>
        <w:pStyle w:val="ListParagraph"/>
        <w:numPr>
          <w:ilvl w:val="0"/>
          <w:numId w:val="4"/>
        </w:numPr>
        <w:rPr>
          <w:rFonts w:ascii="Trebuchet MS" w:hAnsi="Trebuchet MS"/>
        </w:rPr>
      </w:pPr>
      <w:r w:rsidRPr="00081CD5">
        <w:rPr>
          <w:rFonts w:ascii="Trebuchet MS" w:hAnsi="Trebuchet MS"/>
        </w:rPr>
        <w:t xml:space="preserve"> Voice speaks for our embodied histories.</w:t>
      </w:r>
    </w:p>
    <w:p w:rsidR="00081CD5" w:rsidRPr="00081CD5" w:rsidRDefault="00081CD5" w:rsidP="00081CD5">
      <w:pPr>
        <w:pStyle w:val="ListParagraph"/>
        <w:rPr>
          <w:rFonts w:ascii="Trebuchet MS" w:hAnsi="Trebuchet MS"/>
        </w:rPr>
      </w:pPr>
    </w:p>
    <w:p w:rsidR="002E0CE1" w:rsidRPr="00081CD5" w:rsidRDefault="00BE4710" w:rsidP="00C72277">
      <w:pPr>
        <w:pStyle w:val="ListParagraph"/>
        <w:numPr>
          <w:ilvl w:val="0"/>
          <w:numId w:val="4"/>
        </w:numPr>
        <w:rPr>
          <w:rFonts w:ascii="Trebuchet MS" w:hAnsi="Trebuchet MS"/>
        </w:rPr>
      </w:pPr>
      <w:r w:rsidRPr="00081CD5">
        <w:rPr>
          <w:rFonts w:ascii="Trebuchet MS" w:hAnsi="Trebuchet MS"/>
        </w:rPr>
        <w:t>Our lives are not just composed of one narrative</w:t>
      </w:r>
      <w:r w:rsidR="00747404" w:rsidRPr="00081CD5">
        <w:rPr>
          <w:rFonts w:ascii="Trebuchet MS" w:hAnsi="Trebuchet MS"/>
        </w:rPr>
        <w:t xml:space="preserve">.  </w:t>
      </w:r>
    </w:p>
    <w:p w:rsidR="00081CD5" w:rsidRPr="00081CD5" w:rsidRDefault="00081CD5" w:rsidP="00081CD5">
      <w:pPr>
        <w:pStyle w:val="ListParagraph"/>
        <w:rPr>
          <w:rFonts w:ascii="Trebuchet MS" w:hAnsi="Trebuchet MS"/>
        </w:rPr>
      </w:pPr>
    </w:p>
    <w:p w:rsidR="002E0CE1" w:rsidRPr="00081CD5" w:rsidRDefault="00BE4710" w:rsidP="00C72277">
      <w:pPr>
        <w:pStyle w:val="ListParagraph"/>
        <w:numPr>
          <w:ilvl w:val="0"/>
          <w:numId w:val="4"/>
        </w:numPr>
        <w:rPr>
          <w:rFonts w:ascii="Trebuchet MS" w:hAnsi="Trebuchet MS"/>
        </w:rPr>
      </w:pPr>
      <w:r w:rsidRPr="00081CD5">
        <w:rPr>
          <w:rFonts w:ascii="Trebuchet MS" w:hAnsi="Trebuchet MS"/>
        </w:rPr>
        <w:t>Voice is denied when social relations are organized in ways that privilege some voices over others.</w:t>
      </w:r>
    </w:p>
    <w:p w:rsidR="00041885" w:rsidRPr="00081CD5" w:rsidRDefault="00041885" w:rsidP="001E0E0A">
      <w:pPr>
        <w:rPr>
          <w:rFonts w:ascii="Trebuchet MS" w:hAnsi="Trebuchet MS"/>
          <w:b/>
        </w:rPr>
      </w:pPr>
    </w:p>
    <w:p w:rsidR="00810EE5" w:rsidRPr="00081CD5" w:rsidRDefault="00660A38" w:rsidP="001E0E0A">
      <w:pPr>
        <w:rPr>
          <w:rFonts w:ascii="Trebuchet MS" w:hAnsi="Trebuchet MS"/>
          <w:i/>
        </w:rPr>
      </w:pPr>
      <w:r w:rsidRPr="00081CD5">
        <w:rPr>
          <w:rFonts w:ascii="Trebuchet MS" w:hAnsi="Trebuchet MS"/>
          <w:i/>
        </w:rPr>
        <w:t xml:space="preserve"> How learner voice activities might be developed, levels of engagement in learner voice and reasons to promote it.</w:t>
      </w:r>
    </w:p>
    <w:p w:rsidR="00810EE5" w:rsidRPr="00081CD5" w:rsidRDefault="00810EE5" w:rsidP="001E0E0A">
      <w:pPr>
        <w:rPr>
          <w:rFonts w:ascii="Trebuchet MS" w:hAnsi="Trebuchet MS"/>
          <w:i/>
        </w:rPr>
      </w:pPr>
    </w:p>
    <w:p w:rsidR="00D0787D" w:rsidRPr="00081CD5" w:rsidRDefault="006071D5" w:rsidP="001E0E0A">
      <w:pPr>
        <w:rPr>
          <w:rFonts w:ascii="Trebuchet MS" w:hAnsi="Trebuchet MS"/>
        </w:rPr>
      </w:pPr>
      <w:r w:rsidRPr="00081CD5">
        <w:rPr>
          <w:rFonts w:ascii="Trebuchet MS" w:hAnsi="Trebuchet MS"/>
        </w:rPr>
        <w:t xml:space="preserve">There is </w:t>
      </w:r>
      <w:r w:rsidR="00081CD5" w:rsidRPr="00081CD5">
        <w:rPr>
          <w:rFonts w:ascii="Trebuchet MS" w:hAnsi="Trebuchet MS"/>
        </w:rPr>
        <w:t xml:space="preserve">a </w:t>
      </w:r>
      <w:r w:rsidRPr="00081CD5">
        <w:rPr>
          <w:rFonts w:ascii="Trebuchet MS" w:hAnsi="Trebuchet MS"/>
        </w:rPr>
        <w:t xml:space="preserve">third body of literature </w:t>
      </w:r>
      <w:r w:rsidR="00E4163F" w:rsidRPr="00081CD5">
        <w:rPr>
          <w:rFonts w:ascii="Trebuchet MS" w:hAnsi="Trebuchet MS"/>
        </w:rPr>
        <w:t>that</w:t>
      </w:r>
      <w:r w:rsidRPr="00081CD5">
        <w:rPr>
          <w:rFonts w:ascii="Trebuchet MS" w:hAnsi="Trebuchet MS"/>
        </w:rPr>
        <w:t xml:space="preserve"> explores how learner voice activities might be developed, including consideration of different levels of </w:t>
      </w:r>
      <w:r w:rsidRPr="00081CD5">
        <w:rPr>
          <w:rFonts w:ascii="Trebuchet MS" w:hAnsi="Trebuchet MS"/>
        </w:rPr>
        <w:lastRenderedPageBreak/>
        <w:t>engagement in learner voice and reasons to promote it</w:t>
      </w:r>
      <w:r w:rsidR="00747404" w:rsidRPr="00081CD5">
        <w:rPr>
          <w:rFonts w:ascii="Trebuchet MS" w:hAnsi="Trebuchet MS"/>
        </w:rPr>
        <w:t xml:space="preserve">.  </w:t>
      </w:r>
      <w:r w:rsidR="00C2081D" w:rsidRPr="00081CD5">
        <w:rPr>
          <w:rFonts w:ascii="Trebuchet MS" w:hAnsi="Trebuchet MS"/>
        </w:rPr>
        <w:t>Rudd, Colligan and Naik (2006</w:t>
      </w:r>
      <w:r w:rsidR="00B95DD9" w:rsidRPr="00081CD5">
        <w:rPr>
          <w:rFonts w:ascii="Trebuchet MS" w:hAnsi="Trebuchet MS"/>
        </w:rPr>
        <w:t>, pp.i-ii</w:t>
      </w:r>
      <w:r w:rsidR="00810EE5" w:rsidRPr="00081CD5">
        <w:rPr>
          <w:rFonts w:ascii="Trebuchet MS" w:hAnsi="Trebuchet MS"/>
        </w:rPr>
        <w:t>)</w:t>
      </w:r>
      <w:r w:rsidR="00041885" w:rsidRPr="00081CD5">
        <w:rPr>
          <w:rFonts w:ascii="Trebuchet MS" w:hAnsi="Trebuchet MS"/>
        </w:rPr>
        <w:t>,</w:t>
      </w:r>
      <w:r w:rsidR="00D0787D" w:rsidRPr="00081CD5">
        <w:rPr>
          <w:rFonts w:ascii="Trebuchet MS" w:hAnsi="Trebuchet MS"/>
        </w:rPr>
        <w:t xml:space="preserve"> </w:t>
      </w:r>
      <w:r w:rsidRPr="00081CD5">
        <w:rPr>
          <w:rFonts w:ascii="Trebuchet MS" w:hAnsi="Trebuchet MS"/>
        </w:rPr>
        <w:t xml:space="preserve">for example, </w:t>
      </w:r>
      <w:r w:rsidR="00D0787D" w:rsidRPr="00081CD5">
        <w:rPr>
          <w:rFonts w:ascii="Trebuchet MS" w:hAnsi="Trebuchet MS"/>
        </w:rPr>
        <w:t xml:space="preserve">in a comprehensive handbook about </w:t>
      </w:r>
      <w:r w:rsidR="00D0787D" w:rsidRPr="00081CD5">
        <w:rPr>
          <w:rFonts w:ascii="Trebuchet MS" w:hAnsi="Trebuchet MS"/>
          <w:i/>
        </w:rPr>
        <w:t>Learner Voice</w:t>
      </w:r>
      <w:r w:rsidR="00041885" w:rsidRPr="00081CD5">
        <w:rPr>
          <w:rFonts w:ascii="Trebuchet MS" w:hAnsi="Trebuchet MS"/>
        </w:rPr>
        <w:t>,</w:t>
      </w:r>
      <w:r w:rsidR="00D0787D" w:rsidRPr="00081CD5">
        <w:rPr>
          <w:rFonts w:ascii="Trebuchet MS" w:hAnsi="Trebuchet MS"/>
        </w:rPr>
        <w:t xml:space="preserve"> identify a number of questions </w:t>
      </w:r>
      <w:r w:rsidR="004F699E" w:rsidRPr="00081CD5">
        <w:rPr>
          <w:rFonts w:ascii="Trebuchet MS" w:hAnsi="Trebuchet MS"/>
        </w:rPr>
        <w:t xml:space="preserve">(and sub-questions) </w:t>
      </w:r>
      <w:r w:rsidR="00D0787D" w:rsidRPr="00081CD5">
        <w:rPr>
          <w:rFonts w:ascii="Trebuchet MS" w:hAnsi="Trebuchet MS"/>
        </w:rPr>
        <w:t>under four key headings to help people in ‘schools or colleges’ in the UK to think about how learner voice activities might be developed</w:t>
      </w:r>
      <w:r w:rsidR="00747404" w:rsidRPr="00081CD5">
        <w:rPr>
          <w:rFonts w:ascii="Trebuchet MS" w:hAnsi="Trebuchet MS"/>
        </w:rPr>
        <w:t xml:space="preserve">.  </w:t>
      </w:r>
      <w:r w:rsidR="004F699E" w:rsidRPr="00081CD5">
        <w:rPr>
          <w:rFonts w:ascii="Trebuchet MS" w:hAnsi="Trebuchet MS"/>
        </w:rPr>
        <w:t>These headings and main questions are</w:t>
      </w:r>
      <w:r w:rsidR="00660A38" w:rsidRPr="00081CD5">
        <w:rPr>
          <w:rFonts w:ascii="Trebuchet MS" w:hAnsi="Trebuchet MS"/>
        </w:rPr>
        <w:t xml:space="preserve"> paraphrased below</w:t>
      </w:r>
      <w:r w:rsidR="004F699E" w:rsidRPr="00081CD5">
        <w:rPr>
          <w:rFonts w:ascii="Trebuchet MS" w:hAnsi="Trebuchet MS"/>
        </w:rPr>
        <w:t>:</w:t>
      </w:r>
    </w:p>
    <w:p w:rsidR="00D57514" w:rsidRPr="00081CD5" w:rsidRDefault="00D57514" w:rsidP="004F699E">
      <w:pPr>
        <w:ind w:firstLine="360"/>
        <w:rPr>
          <w:rFonts w:ascii="Trebuchet MS" w:hAnsi="Trebuchet MS"/>
        </w:rPr>
      </w:pPr>
    </w:p>
    <w:p w:rsidR="00D0787D" w:rsidRPr="00081CD5" w:rsidRDefault="004F699E" w:rsidP="004F699E">
      <w:pPr>
        <w:ind w:firstLine="360"/>
        <w:rPr>
          <w:rFonts w:ascii="Trebuchet MS" w:hAnsi="Trebuchet MS"/>
        </w:rPr>
      </w:pPr>
      <w:r w:rsidRPr="00081CD5">
        <w:rPr>
          <w:rFonts w:ascii="Trebuchet MS" w:hAnsi="Trebuchet MS"/>
        </w:rPr>
        <w:t>1</w:t>
      </w:r>
      <w:r w:rsidR="00747404" w:rsidRPr="00081CD5">
        <w:rPr>
          <w:rFonts w:ascii="Trebuchet MS" w:hAnsi="Trebuchet MS"/>
        </w:rPr>
        <w:t xml:space="preserve">.  </w:t>
      </w:r>
      <w:r w:rsidR="00D0787D" w:rsidRPr="00081CD5">
        <w:rPr>
          <w:rFonts w:ascii="Trebuchet MS" w:hAnsi="Trebuchet MS"/>
        </w:rPr>
        <w:t>Before engaging in learner voice activities</w:t>
      </w:r>
      <w:r w:rsidRPr="00081CD5">
        <w:rPr>
          <w:rFonts w:ascii="Trebuchet MS" w:hAnsi="Trebuchet MS"/>
        </w:rPr>
        <w:t>:</w:t>
      </w:r>
    </w:p>
    <w:p w:rsidR="00D0787D" w:rsidRPr="00081CD5" w:rsidRDefault="00D0787D" w:rsidP="004F699E">
      <w:pPr>
        <w:pStyle w:val="ListParagraph"/>
        <w:numPr>
          <w:ilvl w:val="1"/>
          <w:numId w:val="1"/>
        </w:numPr>
        <w:rPr>
          <w:rFonts w:ascii="Trebuchet MS" w:hAnsi="Trebuchet MS"/>
        </w:rPr>
      </w:pPr>
      <w:r w:rsidRPr="00081CD5">
        <w:rPr>
          <w:rFonts w:ascii="Trebuchet MS" w:hAnsi="Trebuchet MS"/>
        </w:rPr>
        <w:t xml:space="preserve">Is anything already happening </w:t>
      </w:r>
      <w:r w:rsidR="004F699E" w:rsidRPr="00081CD5">
        <w:rPr>
          <w:rFonts w:ascii="Trebuchet MS" w:hAnsi="Trebuchet MS"/>
        </w:rPr>
        <w:t>… to promote</w:t>
      </w:r>
      <w:r w:rsidRPr="00081CD5">
        <w:rPr>
          <w:rFonts w:ascii="Trebuchet MS" w:hAnsi="Trebuchet MS"/>
        </w:rPr>
        <w:t xml:space="preserve"> learner voice?</w:t>
      </w:r>
    </w:p>
    <w:p w:rsidR="004F699E" w:rsidRPr="00081CD5" w:rsidRDefault="00D0787D" w:rsidP="004F699E">
      <w:pPr>
        <w:pStyle w:val="ListParagraph"/>
        <w:numPr>
          <w:ilvl w:val="1"/>
          <w:numId w:val="1"/>
        </w:numPr>
        <w:rPr>
          <w:rFonts w:ascii="Trebuchet MS" w:hAnsi="Trebuchet MS"/>
        </w:rPr>
      </w:pPr>
      <w:r w:rsidRPr="00081CD5">
        <w:rPr>
          <w:rFonts w:ascii="Trebuchet MS" w:hAnsi="Trebuchet MS"/>
        </w:rPr>
        <w:t>If not what might be done?</w:t>
      </w:r>
    </w:p>
    <w:p w:rsidR="00D0787D" w:rsidRPr="00081CD5" w:rsidRDefault="004F699E" w:rsidP="004F699E">
      <w:pPr>
        <w:pStyle w:val="ListParagraph"/>
        <w:numPr>
          <w:ilvl w:val="1"/>
          <w:numId w:val="1"/>
        </w:numPr>
        <w:rPr>
          <w:rFonts w:ascii="Trebuchet MS" w:hAnsi="Trebuchet MS"/>
        </w:rPr>
      </w:pPr>
      <w:r w:rsidRPr="00081CD5">
        <w:rPr>
          <w:rFonts w:ascii="Trebuchet MS" w:hAnsi="Trebuchet MS"/>
        </w:rPr>
        <w:t>Are learners being listened to?</w:t>
      </w:r>
    </w:p>
    <w:p w:rsidR="00081CD5" w:rsidRPr="00081CD5" w:rsidRDefault="00081CD5" w:rsidP="004F699E">
      <w:pPr>
        <w:ind w:firstLine="360"/>
        <w:rPr>
          <w:rFonts w:ascii="Trebuchet MS" w:hAnsi="Trebuchet MS"/>
        </w:rPr>
      </w:pPr>
    </w:p>
    <w:p w:rsidR="004F699E" w:rsidRPr="00081CD5" w:rsidRDefault="004F699E" w:rsidP="004F699E">
      <w:pPr>
        <w:ind w:firstLine="360"/>
        <w:rPr>
          <w:rFonts w:ascii="Trebuchet MS" w:hAnsi="Trebuchet MS"/>
        </w:rPr>
      </w:pPr>
      <w:r w:rsidRPr="00081CD5">
        <w:rPr>
          <w:rFonts w:ascii="Trebuchet MS" w:hAnsi="Trebuchet MS"/>
        </w:rPr>
        <w:t>2</w:t>
      </w:r>
      <w:r w:rsidR="00747404" w:rsidRPr="00081CD5">
        <w:rPr>
          <w:rFonts w:ascii="Trebuchet MS" w:hAnsi="Trebuchet MS"/>
        </w:rPr>
        <w:t xml:space="preserve">.  </w:t>
      </w:r>
      <w:r w:rsidRPr="00081CD5">
        <w:rPr>
          <w:rFonts w:ascii="Trebuchet MS" w:hAnsi="Trebuchet MS"/>
        </w:rPr>
        <w:t>Removing the barriers:</w:t>
      </w:r>
    </w:p>
    <w:p w:rsidR="004F699E" w:rsidRPr="00081CD5" w:rsidRDefault="004F699E" w:rsidP="004F699E">
      <w:pPr>
        <w:pStyle w:val="ListParagraph"/>
        <w:numPr>
          <w:ilvl w:val="1"/>
          <w:numId w:val="1"/>
        </w:numPr>
        <w:rPr>
          <w:rFonts w:ascii="Trebuchet MS" w:hAnsi="Trebuchet MS"/>
        </w:rPr>
      </w:pPr>
      <w:r w:rsidRPr="00081CD5">
        <w:rPr>
          <w:rFonts w:ascii="Trebuchet MS" w:hAnsi="Trebuchet MS"/>
        </w:rPr>
        <w:t>Who is being heard?</w:t>
      </w:r>
    </w:p>
    <w:p w:rsidR="004F699E" w:rsidRPr="00081CD5" w:rsidRDefault="004F699E" w:rsidP="004F699E">
      <w:pPr>
        <w:pStyle w:val="ListParagraph"/>
        <w:numPr>
          <w:ilvl w:val="1"/>
          <w:numId w:val="1"/>
        </w:numPr>
        <w:rPr>
          <w:rFonts w:ascii="Trebuchet MS" w:hAnsi="Trebuchet MS"/>
        </w:rPr>
      </w:pPr>
      <w:r w:rsidRPr="00081CD5">
        <w:rPr>
          <w:rFonts w:ascii="Trebuchet MS" w:hAnsi="Trebuchet MS"/>
        </w:rPr>
        <w:t>Does the institutional culture and ethos support the development of learner voice?</w:t>
      </w:r>
    </w:p>
    <w:p w:rsidR="00081CD5" w:rsidRPr="00081CD5" w:rsidRDefault="00081CD5">
      <w:pPr>
        <w:ind w:firstLine="426"/>
        <w:rPr>
          <w:rFonts w:ascii="Trebuchet MS" w:hAnsi="Trebuchet MS"/>
        </w:rPr>
      </w:pPr>
    </w:p>
    <w:p w:rsidR="00BA24B0" w:rsidRPr="00081CD5" w:rsidRDefault="004F699E">
      <w:pPr>
        <w:ind w:firstLine="426"/>
        <w:rPr>
          <w:rFonts w:ascii="Trebuchet MS" w:hAnsi="Trebuchet MS"/>
        </w:rPr>
      </w:pPr>
      <w:r w:rsidRPr="00081CD5">
        <w:rPr>
          <w:rFonts w:ascii="Trebuchet MS" w:hAnsi="Trebuchet MS"/>
        </w:rPr>
        <w:t>3</w:t>
      </w:r>
      <w:r w:rsidR="00747404" w:rsidRPr="00081CD5">
        <w:rPr>
          <w:rFonts w:ascii="Trebuchet MS" w:hAnsi="Trebuchet MS"/>
        </w:rPr>
        <w:t xml:space="preserve">.  </w:t>
      </w:r>
      <w:r w:rsidRPr="00081CD5">
        <w:rPr>
          <w:rFonts w:ascii="Trebuchet MS" w:hAnsi="Trebuchet MS"/>
        </w:rPr>
        <w:t>Involving learners:</w:t>
      </w:r>
    </w:p>
    <w:p w:rsidR="004F699E" w:rsidRPr="00081CD5" w:rsidRDefault="004F699E" w:rsidP="004F699E">
      <w:pPr>
        <w:pStyle w:val="ListParagraph"/>
        <w:numPr>
          <w:ilvl w:val="1"/>
          <w:numId w:val="1"/>
        </w:numPr>
        <w:rPr>
          <w:rFonts w:ascii="Trebuchet MS" w:hAnsi="Trebuchet MS"/>
        </w:rPr>
      </w:pPr>
      <w:r w:rsidRPr="00081CD5">
        <w:rPr>
          <w:rFonts w:ascii="Trebuchet MS" w:hAnsi="Trebuchet MS"/>
        </w:rPr>
        <w:t xml:space="preserve">Are there clear ways in which learners are involved in </w:t>
      </w:r>
      <w:r w:rsidR="00C2081D" w:rsidRPr="00081CD5">
        <w:rPr>
          <w:rFonts w:ascii="Trebuchet MS" w:hAnsi="Trebuchet MS"/>
        </w:rPr>
        <w:t>decision-making</w:t>
      </w:r>
      <w:r w:rsidRPr="00081CD5">
        <w:rPr>
          <w:rFonts w:ascii="Trebuchet MS" w:hAnsi="Trebuchet MS"/>
        </w:rPr>
        <w:t xml:space="preserve"> processes?</w:t>
      </w:r>
    </w:p>
    <w:p w:rsidR="00810EE5" w:rsidRPr="00081CD5" w:rsidRDefault="004F699E" w:rsidP="004F699E">
      <w:pPr>
        <w:pStyle w:val="ListParagraph"/>
        <w:numPr>
          <w:ilvl w:val="1"/>
          <w:numId w:val="1"/>
        </w:numPr>
        <w:rPr>
          <w:rFonts w:ascii="Trebuchet MS" w:hAnsi="Trebuchet MS"/>
        </w:rPr>
      </w:pPr>
      <w:r w:rsidRPr="00081CD5">
        <w:rPr>
          <w:rFonts w:ascii="Trebuchet MS" w:hAnsi="Trebuchet MS"/>
        </w:rPr>
        <w:t>What tools or methods, if any, are being used to listening to learners’ voices?</w:t>
      </w:r>
    </w:p>
    <w:p w:rsidR="00081CD5" w:rsidRPr="00081CD5" w:rsidRDefault="00081CD5" w:rsidP="00081CD5">
      <w:pPr>
        <w:pStyle w:val="ListParagraph"/>
        <w:ind w:left="1440"/>
        <w:rPr>
          <w:rFonts w:ascii="Trebuchet MS" w:hAnsi="Trebuchet MS"/>
        </w:rPr>
      </w:pPr>
    </w:p>
    <w:p w:rsidR="004F699E" w:rsidRPr="00081CD5" w:rsidRDefault="004F699E" w:rsidP="004F699E">
      <w:pPr>
        <w:ind w:left="360"/>
        <w:rPr>
          <w:rFonts w:ascii="Trebuchet MS" w:hAnsi="Trebuchet MS"/>
        </w:rPr>
      </w:pPr>
      <w:r w:rsidRPr="00081CD5">
        <w:rPr>
          <w:rFonts w:ascii="Trebuchet MS" w:hAnsi="Trebuchet MS"/>
        </w:rPr>
        <w:t>4</w:t>
      </w:r>
      <w:r w:rsidR="00747404" w:rsidRPr="00081CD5">
        <w:rPr>
          <w:rFonts w:ascii="Trebuchet MS" w:hAnsi="Trebuchet MS"/>
        </w:rPr>
        <w:t xml:space="preserve">.  </w:t>
      </w:r>
      <w:r w:rsidRPr="00081CD5">
        <w:rPr>
          <w:rFonts w:ascii="Trebuchet MS" w:hAnsi="Trebuchet MS"/>
        </w:rPr>
        <w:t>Taking learner voice forward in your institution:</w:t>
      </w:r>
    </w:p>
    <w:p w:rsidR="00920846" w:rsidRPr="00081CD5" w:rsidRDefault="004F699E" w:rsidP="00C72277">
      <w:pPr>
        <w:pStyle w:val="ListParagraph"/>
        <w:numPr>
          <w:ilvl w:val="0"/>
          <w:numId w:val="5"/>
        </w:numPr>
        <w:ind w:left="1418"/>
        <w:rPr>
          <w:rFonts w:ascii="Trebuchet MS" w:hAnsi="Trebuchet MS"/>
        </w:rPr>
      </w:pPr>
      <w:r w:rsidRPr="00081CD5">
        <w:rPr>
          <w:rFonts w:ascii="Trebuchet MS" w:hAnsi="Trebuchet MS"/>
        </w:rPr>
        <w:t>Which area(s) and issue(s) might be good for developing and embedding learner voice?</w:t>
      </w:r>
    </w:p>
    <w:p w:rsidR="000543EC" w:rsidRPr="00081CD5" w:rsidRDefault="000543EC" w:rsidP="001E0E0A">
      <w:pPr>
        <w:rPr>
          <w:rFonts w:ascii="Trebuchet MS" w:hAnsi="Trebuchet MS"/>
          <w:b/>
        </w:rPr>
      </w:pPr>
    </w:p>
    <w:p w:rsidR="000543EC" w:rsidRPr="00081CD5" w:rsidRDefault="00C2081D" w:rsidP="001E0E0A">
      <w:pPr>
        <w:rPr>
          <w:rFonts w:ascii="Trebuchet MS" w:hAnsi="Trebuchet MS"/>
        </w:rPr>
      </w:pPr>
      <w:r w:rsidRPr="00081CD5">
        <w:rPr>
          <w:rFonts w:ascii="Trebuchet MS" w:hAnsi="Trebuchet MS"/>
        </w:rPr>
        <w:t>Rudd, Colligan and Naik (2006</w:t>
      </w:r>
      <w:r w:rsidR="000543EC" w:rsidRPr="00081CD5">
        <w:rPr>
          <w:rFonts w:ascii="Trebuchet MS" w:hAnsi="Trebuchet MS"/>
        </w:rPr>
        <w:t xml:space="preserve">, p.11) </w:t>
      </w:r>
      <w:r w:rsidR="00041885" w:rsidRPr="00081CD5">
        <w:rPr>
          <w:rFonts w:ascii="Trebuchet MS" w:hAnsi="Trebuchet MS"/>
        </w:rPr>
        <w:t xml:space="preserve">conclude </w:t>
      </w:r>
      <w:r w:rsidR="000543EC" w:rsidRPr="00081CD5">
        <w:rPr>
          <w:rFonts w:ascii="Trebuchet MS" w:hAnsi="Trebuchet MS"/>
        </w:rPr>
        <w:t>that learner voice can occur on a number of levels</w:t>
      </w:r>
      <w:r w:rsidR="00BA24B0" w:rsidRPr="00081CD5">
        <w:rPr>
          <w:rFonts w:ascii="Trebuchet MS" w:hAnsi="Trebuchet MS"/>
        </w:rPr>
        <w:t xml:space="preserve"> </w:t>
      </w:r>
      <w:r w:rsidR="00C75DFA" w:rsidRPr="00081CD5">
        <w:rPr>
          <w:rFonts w:ascii="Trebuchet MS" w:hAnsi="Trebuchet MS"/>
        </w:rPr>
        <w:t>that</w:t>
      </w:r>
      <w:r w:rsidR="00041885" w:rsidRPr="00081CD5">
        <w:rPr>
          <w:rFonts w:ascii="Trebuchet MS" w:hAnsi="Trebuchet MS"/>
        </w:rPr>
        <w:t xml:space="preserve"> are </w:t>
      </w:r>
      <w:r w:rsidR="00416FB1" w:rsidRPr="00081CD5">
        <w:rPr>
          <w:rFonts w:ascii="Trebuchet MS" w:hAnsi="Trebuchet MS"/>
        </w:rPr>
        <w:t>summarised in</w:t>
      </w:r>
      <w:r w:rsidR="00041885" w:rsidRPr="00081CD5">
        <w:rPr>
          <w:rFonts w:ascii="Trebuchet MS" w:hAnsi="Trebuchet MS"/>
        </w:rPr>
        <w:t xml:space="preserve"> a somewhat simplified form in</w:t>
      </w:r>
      <w:r w:rsidR="0068007D" w:rsidRPr="00081CD5">
        <w:rPr>
          <w:rFonts w:ascii="Trebuchet MS" w:hAnsi="Trebuchet MS"/>
        </w:rPr>
        <w:t xml:space="preserve"> Table 1</w:t>
      </w:r>
      <w:r w:rsidR="00747404" w:rsidRPr="00081CD5">
        <w:rPr>
          <w:rFonts w:ascii="Trebuchet MS" w:hAnsi="Trebuchet MS"/>
        </w:rPr>
        <w:t xml:space="preserve">.  </w:t>
      </w:r>
      <w:r w:rsidR="00C75DFA" w:rsidRPr="00081CD5">
        <w:rPr>
          <w:rFonts w:ascii="Trebuchet MS" w:hAnsi="Trebuchet MS"/>
        </w:rPr>
        <w:t>We return later in our report to frame some of our findings around this useful ‘ladder of participation’.</w:t>
      </w:r>
    </w:p>
    <w:p w:rsidR="000543EC" w:rsidRPr="00081CD5" w:rsidRDefault="000543EC" w:rsidP="001E0E0A">
      <w:pPr>
        <w:rPr>
          <w:rFonts w:ascii="Trebuchet MS" w:hAnsi="Trebuchet MS"/>
        </w:rPr>
      </w:pPr>
    </w:p>
    <w:p w:rsidR="000543EC" w:rsidRPr="00081CD5" w:rsidRDefault="0068007D" w:rsidP="000543EC">
      <w:pPr>
        <w:jc w:val="center"/>
        <w:rPr>
          <w:rFonts w:ascii="Trebuchet MS" w:hAnsi="Trebuchet MS"/>
          <w:i/>
        </w:rPr>
      </w:pPr>
      <w:r w:rsidRPr="00081CD5">
        <w:rPr>
          <w:rFonts w:ascii="Trebuchet MS" w:hAnsi="Trebuchet MS"/>
          <w:i/>
        </w:rPr>
        <w:t>Table 1</w:t>
      </w:r>
      <w:r w:rsidR="000543EC" w:rsidRPr="00081CD5">
        <w:rPr>
          <w:rFonts w:ascii="Trebuchet MS" w:hAnsi="Trebuchet MS"/>
          <w:i/>
        </w:rPr>
        <w:t xml:space="preserve"> Learner Voice Ladder of participation</w:t>
      </w:r>
    </w:p>
    <w:p w:rsidR="000543EC" w:rsidRPr="00081CD5" w:rsidRDefault="000543EC" w:rsidP="000543EC">
      <w:pPr>
        <w:jc w:val="center"/>
        <w:rPr>
          <w:rFonts w:ascii="Trebuchet MS" w:hAnsi="Trebuchet MS"/>
        </w:rPr>
      </w:pPr>
      <w:r w:rsidRPr="00081CD5">
        <w:rPr>
          <w:rFonts w:ascii="Trebuchet MS" w:hAnsi="Trebuchet MS"/>
        </w:rPr>
        <w:t>(</w:t>
      </w:r>
      <w:proofErr w:type="gramStart"/>
      <w:r w:rsidRPr="00081CD5">
        <w:rPr>
          <w:rFonts w:ascii="Trebuchet MS" w:hAnsi="Trebuchet MS"/>
        </w:rPr>
        <w:t>after</w:t>
      </w:r>
      <w:proofErr w:type="gramEnd"/>
      <w:r w:rsidRPr="00081CD5">
        <w:rPr>
          <w:rFonts w:ascii="Trebuchet MS" w:hAnsi="Trebuchet MS"/>
        </w:rPr>
        <w:t xml:space="preserve"> Rudd, Colligan </w:t>
      </w:r>
      <w:r w:rsidR="00C75DFA" w:rsidRPr="00081CD5">
        <w:rPr>
          <w:rFonts w:ascii="Trebuchet MS" w:hAnsi="Trebuchet MS"/>
        </w:rPr>
        <w:t>&amp;</w:t>
      </w:r>
      <w:r w:rsidRPr="00081CD5">
        <w:rPr>
          <w:rFonts w:ascii="Trebuchet MS" w:hAnsi="Trebuchet MS"/>
        </w:rPr>
        <w:t xml:space="preserve"> Naik, </w:t>
      </w:r>
      <w:r w:rsidR="00C2081D" w:rsidRPr="00081CD5">
        <w:rPr>
          <w:rFonts w:ascii="Trebuchet MS" w:hAnsi="Trebuchet MS"/>
        </w:rPr>
        <w:t>2006</w:t>
      </w:r>
      <w:r w:rsidRPr="00081CD5">
        <w:rPr>
          <w:rFonts w:ascii="Trebuchet MS" w:hAnsi="Trebuchet MS"/>
        </w:rPr>
        <w:t>, p.11)</w:t>
      </w:r>
    </w:p>
    <w:tbl>
      <w:tblPr>
        <w:tblStyle w:val="TableGrid"/>
        <w:tblW w:w="0" w:type="auto"/>
        <w:tblLook w:val="00A0"/>
      </w:tblPr>
      <w:tblGrid>
        <w:gridCol w:w="1808"/>
        <w:gridCol w:w="4940"/>
        <w:gridCol w:w="1768"/>
      </w:tblGrid>
      <w:tr w:rsidR="000543EC" w:rsidRPr="00081CD5">
        <w:tc>
          <w:tcPr>
            <w:tcW w:w="1809" w:type="dxa"/>
          </w:tcPr>
          <w:p w:rsidR="000543EC" w:rsidRPr="00081CD5" w:rsidRDefault="000543EC" w:rsidP="000543EC">
            <w:pPr>
              <w:jc w:val="center"/>
              <w:rPr>
                <w:rFonts w:ascii="Trebuchet MS" w:hAnsi="Trebuchet MS"/>
                <w:b/>
              </w:rPr>
            </w:pPr>
            <w:r w:rsidRPr="00081CD5">
              <w:rPr>
                <w:rFonts w:ascii="Trebuchet MS" w:hAnsi="Trebuchet MS"/>
                <w:b/>
              </w:rPr>
              <w:t>Types of participation</w:t>
            </w:r>
          </w:p>
        </w:tc>
        <w:tc>
          <w:tcPr>
            <w:tcW w:w="4962" w:type="dxa"/>
          </w:tcPr>
          <w:p w:rsidR="000543EC" w:rsidRPr="00081CD5" w:rsidRDefault="000543EC" w:rsidP="000543EC">
            <w:pPr>
              <w:jc w:val="center"/>
              <w:rPr>
                <w:rFonts w:ascii="Trebuchet MS" w:hAnsi="Trebuchet MS"/>
                <w:b/>
              </w:rPr>
            </w:pPr>
            <w:r w:rsidRPr="00081CD5">
              <w:rPr>
                <w:rFonts w:ascii="Trebuchet MS" w:hAnsi="Trebuchet MS"/>
                <w:b/>
              </w:rPr>
              <w:t>Types of involvement</w:t>
            </w:r>
          </w:p>
        </w:tc>
        <w:tc>
          <w:tcPr>
            <w:tcW w:w="1745" w:type="dxa"/>
            <w:tcBorders>
              <w:bottom w:val="single" w:sz="4" w:space="0" w:color="000000" w:themeColor="text1"/>
            </w:tcBorders>
          </w:tcPr>
          <w:p w:rsidR="000543EC" w:rsidRPr="00081CD5" w:rsidRDefault="000543EC" w:rsidP="000543EC">
            <w:pPr>
              <w:jc w:val="center"/>
              <w:rPr>
                <w:rFonts w:ascii="Trebuchet MS" w:hAnsi="Trebuchet MS"/>
                <w:b/>
              </w:rPr>
            </w:pPr>
            <w:r w:rsidRPr="00081CD5">
              <w:rPr>
                <w:rFonts w:ascii="Trebuchet MS" w:hAnsi="Trebuchet MS"/>
                <w:b/>
              </w:rPr>
              <w:t>Levels of engagement</w:t>
            </w:r>
          </w:p>
        </w:tc>
      </w:tr>
      <w:tr w:rsidR="004D64BA" w:rsidRPr="00081CD5">
        <w:tc>
          <w:tcPr>
            <w:tcW w:w="1809" w:type="dxa"/>
          </w:tcPr>
          <w:p w:rsidR="004D64BA" w:rsidRPr="00081CD5" w:rsidRDefault="004D64BA" w:rsidP="000543EC">
            <w:pPr>
              <w:jc w:val="center"/>
              <w:rPr>
                <w:rFonts w:ascii="Trebuchet MS" w:hAnsi="Trebuchet MS"/>
              </w:rPr>
            </w:pPr>
            <w:r w:rsidRPr="00081CD5">
              <w:rPr>
                <w:rFonts w:ascii="Trebuchet MS" w:hAnsi="Trebuchet MS"/>
              </w:rPr>
              <w:t>Manipulation</w:t>
            </w:r>
          </w:p>
        </w:tc>
        <w:tc>
          <w:tcPr>
            <w:tcW w:w="4962" w:type="dxa"/>
          </w:tcPr>
          <w:p w:rsidR="004D64BA" w:rsidRPr="00081CD5" w:rsidRDefault="004D64BA" w:rsidP="000543EC">
            <w:pPr>
              <w:jc w:val="center"/>
              <w:rPr>
                <w:rFonts w:ascii="Trebuchet MS" w:hAnsi="Trebuchet MS"/>
              </w:rPr>
            </w:pPr>
            <w:r w:rsidRPr="00081CD5">
              <w:rPr>
                <w:rFonts w:ascii="Trebuchet MS" w:hAnsi="Trebuchet MS"/>
              </w:rPr>
              <w:t>Learners directed and not informed; Learners ‘Rubberstamp’ staff decisions</w:t>
            </w:r>
          </w:p>
        </w:tc>
        <w:tc>
          <w:tcPr>
            <w:tcW w:w="1745" w:type="dxa"/>
            <w:vMerge w:val="restart"/>
            <w:shd w:val="clear" w:color="auto" w:fill="FFFFFF"/>
          </w:tcPr>
          <w:p w:rsidR="004D64BA" w:rsidRPr="00081CD5" w:rsidRDefault="004D64BA" w:rsidP="000543EC">
            <w:pPr>
              <w:jc w:val="center"/>
              <w:rPr>
                <w:rFonts w:ascii="Trebuchet MS" w:hAnsi="Trebuchet MS"/>
              </w:rPr>
            </w:pPr>
          </w:p>
          <w:p w:rsidR="004D64BA" w:rsidRPr="00081CD5" w:rsidRDefault="004D64BA" w:rsidP="000543EC">
            <w:pPr>
              <w:jc w:val="center"/>
              <w:rPr>
                <w:rFonts w:ascii="Trebuchet MS" w:hAnsi="Trebuchet MS"/>
              </w:rPr>
            </w:pPr>
          </w:p>
          <w:p w:rsidR="004D64BA" w:rsidRPr="00081CD5" w:rsidRDefault="001059F8" w:rsidP="000543EC">
            <w:pPr>
              <w:jc w:val="center"/>
              <w:rPr>
                <w:rFonts w:ascii="Trebuchet MS" w:hAnsi="Trebuchet MS"/>
              </w:rPr>
            </w:pPr>
            <w:r w:rsidRPr="00081CD5">
              <w:rPr>
                <w:rFonts w:ascii="Trebuchet MS" w:hAnsi="Trebuchet MS"/>
              </w:rPr>
              <w:t>Non</w:t>
            </w:r>
            <w:r w:rsidR="004D64BA" w:rsidRPr="00081CD5">
              <w:rPr>
                <w:rFonts w:ascii="Trebuchet MS" w:hAnsi="Trebuchet MS"/>
              </w:rPr>
              <w:t>-participation</w:t>
            </w:r>
          </w:p>
          <w:p w:rsidR="004D64BA" w:rsidRPr="00081CD5" w:rsidRDefault="004D64BA" w:rsidP="000543EC">
            <w:pPr>
              <w:jc w:val="center"/>
              <w:rPr>
                <w:rFonts w:ascii="Trebuchet MS" w:hAnsi="Trebuchet MS"/>
              </w:rPr>
            </w:pPr>
          </w:p>
        </w:tc>
      </w:tr>
      <w:tr w:rsidR="004D64BA" w:rsidRPr="00081CD5">
        <w:tc>
          <w:tcPr>
            <w:tcW w:w="1809" w:type="dxa"/>
          </w:tcPr>
          <w:p w:rsidR="004D64BA" w:rsidRPr="00081CD5" w:rsidRDefault="004D64BA" w:rsidP="000543EC">
            <w:pPr>
              <w:jc w:val="center"/>
              <w:rPr>
                <w:rFonts w:ascii="Trebuchet MS" w:hAnsi="Trebuchet MS"/>
              </w:rPr>
            </w:pPr>
            <w:r w:rsidRPr="00081CD5">
              <w:rPr>
                <w:rFonts w:ascii="Trebuchet MS" w:hAnsi="Trebuchet MS"/>
              </w:rPr>
              <w:t>Decoration</w:t>
            </w:r>
          </w:p>
        </w:tc>
        <w:tc>
          <w:tcPr>
            <w:tcW w:w="4962" w:type="dxa"/>
          </w:tcPr>
          <w:p w:rsidR="004D64BA" w:rsidRPr="00081CD5" w:rsidRDefault="004D64BA" w:rsidP="000543EC">
            <w:pPr>
              <w:jc w:val="center"/>
              <w:rPr>
                <w:rFonts w:ascii="Trebuchet MS" w:hAnsi="Trebuchet MS"/>
              </w:rPr>
            </w:pPr>
            <w:r w:rsidRPr="00081CD5">
              <w:rPr>
                <w:rFonts w:ascii="Trebuchet MS" w:hAnsi="Trebuchet MS"/>
              </w:rPr>
              <w:t>Learners indirectly involved in decisions, not aware of rights or involvement options</w:t>
            </w:r>
          </w:p>
        </w:tc>
        <w:tc>
          <w:tcPr>
            <w:tcW w:w="1745" w:type="dxa"/>
            <w:vMerge/>
            <w:shd w:val="clear" w:color="auto" w:fill="FFFFFF"/>
          </w:tcPr>
          <w:p w:rsidR="004D64BA" w:rsidRPr="00081CD5" w:rsidRDefault="004D64BA" w:rsidP="000543EC">
            <w:pPr>
              <w:jc w:val="center"/>
              <w:rPr>
                <w:rFonts w:ascii="Trebuchet MS" w:hAnsi="Trebuchet MS"/>
              </w:rPr>
            </w:pPr>
          </w:p>
        </w:tc>
      </w:tr>
      <w:tr w:rsidR="004D64BA" w:rsidRPr="00081CD5">
        <w:tc>
          <w:tcPr>
            <w:tcW w:w="1809" w:type="dxa"/>
            <w:tcBorders>
              <w:bottom w:val="single" w:sz="4" w:space="0" w:color="000000" w:themeColor="text1"/>
            </w:tcBorders>
          </w:tcPr>
          <w:p w:rsidR="004D64BA" w:rsidRPr="00081CD5" w:rsidRDefault="004D64BA" w:rsidP="000543EC">
            <w:pPr>
              <w:jc w:val="center"/>
              <w:rPr>
                <w:rFonts w:ascii="Trebuchet MS" w:hAnsi="Trebuchet MS"/>
              </w:rPr>
            </w:pPr>
            <w:r w:rsidRPr="00081CD5">
              <w:rPr>
                <w:rFonts w:ascii="Trebuchet MS" w:hAnsi="Trebuchet MS"/>
              </w:rPr>
              <w:t>Informing</w:t>
            </w:r>
          </w:p>
        </w:tc>
        <w:tc>
          <w:tcPr>
            <w:tcW w:w="4962" w:type="dxa"/>
            <w:tcBorders>
              <w:bottom w:val="single" w:sz="4" w:space="0" w:color="000000" w:themeColor="text1"/>
            </w:tcBorders>
          </w:tcPr>
          <w:p w:rsidR="004D64BA" w:rsidRPr="00081CD5" w:rsidRDefault="004D64BA" w:rsidP="004D64BA">
            <w:pPr>
              <w:jc w:val="center"/>
              <w:rPr>
                <w:rFonts w:ascii="Trebuchet MS" w:hAnsi="Trebuchet MS"/>
              </w:rPr>
            </w:pPr>
            <w:r w:rsidRPr="00081CD5">
              <w:rPr>
                <w:rFonts w:ascii="Trebuchet MS" w:hAnsi="Trebuchet MS"/>
              </w:rPr>
              <w:t>Learners merely informed of actions &amp; changes, but views not actively sought</w:t>
            </w:r>
          </w:p>
        </w:tc>
        <w:tc>
          <w:tcPr>
            <w:tcW w:w="1745" w:type="dxa"/>
            <w:vMerge/>
            <w:tcBorders>
              <w:bottom w:val="single" w:sz="4" w:space="0" w:color="000000" w:themeColor="text1"/>
            </w:tcBorders>
            <w:shd w:val="clear" w:color="auto" w:fill="FFFFFF"/>
          </w:tcPr>
          <w:p w:rsidR="004D64BA" w:rsidRPr="00081CD5" w:rsidRDefault="004D64BA" w:rsidP="000543EC">
            <w:pPr>
              <w:jc w:val="center"/>
              <w:rPr>
                <w:rFonts w:ascii="Trebuchet MS" w:hAnsi="Trebuchet MS"/>
              </w:rPr>
            </w:pPr>
          </w:p>
        </w:tc>
      </w:tr>
      <w:tr w:rsidR="004D64BA" w:rsidRPr="00081CD5">
        <w:tc>
          <w:tcPr>
            <w:tcW w:w="1809" w:type="dxa"/>
            <w:shd w:val="clear" w:color="auto" w:fill="F3F3F3"/>
          </w:tcPr>
          <w:p w:rsidR="004D64BA" w:rsidRPr="00081CD5" w:rsidRDefault="004D64BA" w:rsidP="000543EC">
            <w:pPr>
              <w:jc w:val="center"/>
              <w:rPr>
                <w:rFonts w:ascii="Trebuchet MS" w:hAnsi="Trebuchet MS"/>
              </w:rPr>
            </w:pPr>
            <w:r w:rsidRPr="00081CD5">
              <w:rPr>
                <w:rFonts w:ascii="Trebuchet MS" w:hAnsi="Trebuchet MS"/>
              </w:rPr>
              <w:t>Consultation</w:t>
            </w:r>
          </w:p>
        </w:tc>
        <w:tc>
          <w:tcPr>
            <w:tcW w:w="4962" w:type="dxa"/>
            <w:shd w:val="clear" w:color="auto" w:fill="F3F3F3"/>
          </w:tcPr>
          <w:p w:rsidR="004D64BA" w:rsidRPr="00081CD5" w:rsidRDefault="004D64BA" w:rsidP="000543EC">
            <w:pPr>
              <w:jc w:val="center"/>
              <w:rPr>
                <w:rFonts w:ascii="Trebuchet MS" w:hAnsi="Trebuchet MS"/>
              </w:rPr>
            </w:pPr>
            <w:r w:rsidRPr="00081CD5">
              <w:rPr>
                <w:rFonts w:ascii="Trebuchet MS" w:hAnsi="Trebuchet MS"/>
              </w:rPr>
              <w:t>Learners fully informed, encouraged to express opinions, but with little or no impact</w:t>
            </w:r>
          </w:p>
        </w:tc>
        <w:tc>
          <w:tcPr>
            <w:tcW w:w="1745" w:type="dxa"/>
            <w:vMerge w:val="restart"/>
            <w:shd w:val="clear" w:color="auto" w:fill="F3F3F3"/>
          </w:tcPr>
          <w:p w:rsidR="004D64BA" w:rsidRPr="00081CD5" w:rsidRDefault="004D64BA" w:rsidP="000543EC">
            <w:pPr>
              <w:jc w:val="center"/>
              <w:rPr>
                <w:rFonts w:ascii="Trebuchet MS" w:hAnsi="Trebuchet MS"/>
              </w:rPr>
            </w:pPr>
          </w:p>
          <w:p w:rsidR="004D64BA" w:rsidRPr="00081CD5" w:rsidRDefault="004D64BA" w:rsidP="000543EC">
            <w:pPr>
              <w:jc w:val="center"/>
              <w:rPr>
                <w:rFonts w:ascii="Trebuchet MS" w:hAnsi="Trebuchet MS"/>
              </w:rPr>
            </w:pPr>
          </w:p>
          <w:p w:rsidR="004D64BA" w:rsidRPr="00081CD5" w:rsidRDefault="004D64BA" w:rsidP="004D64BA">
            <w:pPr>
              <w:jc w:val="center"/>
              <w:rPr>
                <w:rFonts w:ascii="Trebuchet MS" w:hAnsi="Trebuchet MS"/>
              </w:rPr>
            </w:pPr>
            <w:r w:rsidRPr="00081CD5">
              <w:rPr>
                <w:rFonts w:ascii="Trebuchet MS" w:hAnsi="Trebuchet MS"/>
              </w:rPr>
              <w:t>Tokenism</w:t>
            </w:r>
          </w:p>
          <w:p w:rsidR="004D64BA" w:rsidRPr="00081CD5" w:rsidRDefault="004D64BA" w:rsidP="004D64BA">
            <w:pPr>
              <w:jc w:val="center"/>
              <w:rPr>
                <w:rFonts w:ascii="Trebuchet MS" w:hAnsi="Trebuchet MS"/>
              </w:rPr>
            </w:pPr>
          </w:p>
        </w:tc>
      </w:tr>
      <w:tr w:rsidR="004D64BA" w:rsidRPr="00081CD5">
        <w:tc>
          <w:tcPr>
            <w:tcW w:w="1809" w:type="dxa"/>
            <w:shd w:val="clear" w:color="auto" w:fill="F3F3F3"/>
          </w:tcPr>
          <w:p w:rsidR="004D64BA" w:rsidRPr="00081CD5" w:rsidRDefault="004D64BA" w:rsidP="000543EC">
            <w:pPr>
              <w:jc w:val="center"/>
              <w:rPr>
                <w:rFonts w:ascii="Trebuchet MS" w:hAnsi="Trebuchet MS"/>
              </w:rPr>
            </w:pPr>
            <w:r w:rsidRPr="00081CD5">
              <w:rPr>
                <w:rFonts w:ascii="Trebuchet MS" w:hAnsi="Trebuchet MS"/>
              </w:rPr>
              <w:t>Placation</w:t>
            </w:r>
          </w:p>
        </w:tc>
        <w:tc>
          <w:tcPr>
            <w:tcW w:w="4962" w:type="dxa"/>
            <w:shd w:val="clear" w:color="auto" w:fill="F3F3F3"/>
          </w:tcPr>
          <w:p w:rsidR="004D64BA" w:rsidRPr="00081CD5" w:rsidRDefault="004D64BA" w:rsidP="004D64BA">
            <w:pPr>
              <w:jc w:val="center"/>
              <w:rPr>
                <w:rFonts w:ascii="Trebuchet MS" w:hAnsi="Trebuchet MS"/>
              </w:rPr>
            </w:pPr>
            <w:r w:rsidRPr="00081CD5">
              <w:rPr>
                <w:rFonts w:ascii="Trebuchet MS" w:hAnsi="Trebuchet MS"/>
              </w:rPr>
              <w:t>Learners consulted &amp; informed &amp; listened to, but no guarantee changes made are wanted</w:t>
            </w:r>
          </w:p>
        </w:tc>
        <w:tc>
          <w:tcPr>
            <w:tcW w:w="1745" w:type="dxa"/>
            <w:vMerge/>
            <w:shd w:val="clear" w:color="auto" w:fill="F3F3F3"/>
          </w:tcPr>
          <w:p w:rsidR="004D64BA" w:rsidRPr="00081CD5" w:rsidRDefault="004D64BA" w:rsidP="000543EC">
            <w:pPr>
              <w:jc w:val="center"/>
              <w:rPr>
                <w:rFonts w:ascii="Trebuchet MS" w:hAnsi="Trebuchet MS"/>
              </w:rPr>
            </w:pPr>
          </w:p>
        </w:tc>
      </w:tr>
      <w:tr w:rsidR="004D64BA" w:rsidRPr="00081CD5">
        <w:tc>
          <w:tcPr>
            <w:tcW w:w="1809" w:type="dxa"/>
            <w:tcBorders>
              <w:bottom w:val="single" w:sz="4" w:space="0" w:color="000000" w:themeColor="text1"/>
            </w:tcBorders>
            <w:shd w:val="clear" w:color="auto" w:fill="F3F3F3"/>
          </w:tcPr>
          <w:p w:rsidR="004D64BA" w:rsidRPr="00081CD5" w:rsidRDefault="004D64BA" w:rsidP="000543EC">
            <w:pPr>
              <w:jc w:val="center"/>
              <w:rPr>
                <w:rFonts w:ascii="Trebuchet MS" w:hAnsi="Trebuchet MS"/>
              </w:rPr>
            </w:pPr>
            <w:r w:rsidRPr="00081CD5">
              <w:rPr>
                <w:rFonts w:ascii="Trebuchet MS" w:hAnsi="Trebuchet MS"/>
              </w:rPr>
              <w:t>Partnership</w:t>
            </w:r>
          </w:p>
        </w:tc>
        <w:tc>
          <w:tcPr>
            <w:tcW w:w="4962" w:type="dxa"/>
            <w:tcBorders>
              <w:bottom w:val="single" w:sz="4" w:space="0" w:color="000000" w:themeColor="text1"/>
            </w:tcBorders>
            <w:shd w:val="clear" w:color="auto" w:fill="F3F3F3"/>
          </w:tcPr>
          <w:p w:rsidR="004D64BA" w:rsidRPr="00081CD5" w:rsidRDefault="004D64BA" w:rsidP="004D64BA">
            <w:pPr>
              <w:jc w:val="center"/>
              <w:rPr>
                <w:rFonts w:ascii="Trebuchet MS" w:hAnsi="Trebuchet MS"/>
              </w:rPr>
            </w:pPr>
            <w:r w:rsidRPr="00081CD5">
              <w:rPr>
                <w:rFonts w:ascii="Trebuchet MS" w:hAnsi="Trebuchet MS"/>
              </w:rPr>
              <w:t>Learners consulted &amp; informed</w:t>
            </w:r>
            <w:r w:rsidR="00747404" w:rsidRPr="00081CD5">
              <w:rPr>
                <w:rFonts w:ascii="Trebuchet MS" w:hAnsi="Trebuchet MS"/>
              </w:rPr>
              <w:t xml:space="preserve">.  </w:t>
            </w:r>
            <w:r w:rsidRPr="00081CD5">
              <w:rPr>
                <w:rFonts w:ascii="Trebuchet MS" w:hAnsi="Trebuchet MS"/>
              </w:rPr>
              <w:t xml:space="preserve">Outcomes </w:t>
            </w:r>
            <w:r w:rsidRPr="00081CD5">
              <w:rPr>
                <w:rFonts w:ascii="Trebuchet MS" w:hAnsi="Trebuchet MS"/>
              </w:rPr>
              <w:lastRenderedPageBreak/>
              <w:t>result of negotiations between staff &amp; learners</w:t>
            </w:r>
          </w:p>
        </w:tc>
        <w:tc>
          <w:tcPr>
            <w:tcW w:w="1745" w:type="dxa"/>
            <w:vMerge/>
            <w:tcBorders>
              <w:bottom w:val="single" w:sz="4" w:space="0" w:color="000000" w:themeColor="text1"/>
            </w:tcBorders>
            <w:shd w:val="clear" w:color="auto" w:fill="F3F3F3"/>
          </w:tcPr>
          <w:p w:rsidR="004D64BA" w:rsidRPr="00081CD5" w:rsidRDefault="004D64BA" w:rsidP="000543EC">
            <w:pPr>
              <w:jc w:val="center"/>
              <w:rPr>
                <w:rFonts w:ascii="Trebuchet MS" w:hAnsi="Trebuchet MS"/>
              </w:rPr>
            </w:pPr>
          </w:p>
        </w:tc>
      </w:tr>
      <w:tr w:rsidR="004D64BA" w:rsidRPr="00081CD5">
        <w:tc>
          <w:tcPr>
            <w:tcW w:w="1809" w:type="dxa"/>
            <w:shd w:val="clear" w:color="auto" w:fill="E6E6E6"/>
          </w:tcPr>
          <w:p w:rsidR="004D64BA" w:rsidRPr="00081CD5" w:rsidRDefault="004D64BA" w:rsidP="000543EC">
            <w:pPr>
              <w:jc w:val="center"/>
              <w:rPr>
                <w:rFonts w:ascii="Trebuchet MS" w:hAnsi="Trebuchet MS"/>
              </w:rPr>
            </w:pPr>
            <w:r w:rsidRPr="00081CD5">
              <w:rPr>
                <w:rFonts w:ascii="Trebuchet MS" w:hAnsi="Trebuchet MS"/>
              </w:rPr>
              <w:lastRenderedPageBreak/>
              <w:t>Delegated power</w:t>
            </w:r>
          </w:p>
        </w:tc>
        <w:tc>
          <w:tcPr>
            <w:tcW w:w="4962" w:type="dxa"/>
            <w:shd w:val="clear" w:color="auto" w:fill="E6E6E6"/>
          </w:tcPr>
          <w:p w:rsidR="004D64BA" w:rsidRPr="00081CD5" w:rsidRDefault="004D64BA" w:rsidP="000543EC">
            <w:pPr>
              <w:jc w:val="center"/>
              <w:rPr>
                <w:rFonts w:ascii="Trebuchet MS" w:hAnsi="Trebuchet MS"/>
              </w:rPr>
            </w:pPr>
            <w:r w:rsidRPr="00081CD5">
              <w:rPr>
                <w:rFonts w:ascii="Trebuchet MS" w:hAnsi="Trebuchet MS"/>
              </w:rPr>
              <w:t>Staff inform agendas for action, but learners responsible for initiatives &amp; programs that result</w:t>
            </w:r>
          </w:p>
        </w:tc>
        <w:tc>
          <w:tcPr>
            <w:tcW w:w="1745" w:type="dxa"/>
            <w:vMerge w:val="restart"/>
            <w:shd w:val="clear" w:color="auto" w:fill="E6E6E6"/>
          </w:tcPr>
          <w:p w:rsidR="004D64BA" w:rsidRPr="00081CD5" w:rsidRDefault="004D64BA" w:rsidP="000543EC">
            <w:pPr>
              <w:jc w:val="center"/>
              <w:rPr>
                <w:rFonts w:ascii="Trebuchet MS" w:hAnsi="Trebuchet MS"/>
              </w:rPr>
            </w:pPr>
          </w:p>
          <w:p w:rsidR="004D64BA" w:rsidRPr="00081CD5" w:rsidRDefault="004D64BA" w:rsidP="000543EC">
            <w:pPr>
              <w:jc w:val="center"/>
              <w:rPr>
                <w:rFonts w:ascii="Trebuchet MS" w:hAnsi="Trebuchet MS"/>
              </w:rPr>
            </w:pPr>
            <w:r w:rsidRPr="00081CD5">
              <w:rPr>
                <w:rFonts w:ascii="Trebuchet MS" w:hAnsi="Trebuchet MS"/>
              </w:rPr>
              <w:t>Learner empowerment</w:t>
            </w:r>
          </w:p>
          <w:p w:rsidR="004D64BA" w:rsidRPr="00081CD5" w:rsidRDefault="004D64BA" w:rsidP="000543EC">
            <w:pPr>
              <w:jc w:val="center"/>
              <w:rPr>
                <w:rFonts w:ascii="Trebuchet MS" w:hAnsi="Trebuchet MS"/>
              </w:rPr>
            </w:pPr>
          </w:p>
        </w:tc>
      </w:tr>
      <w:tr w:rsidR="004D64BA" w:rsidRPr="00081CD5">
        <w:tc>
          <w:tcPr>
            <w:tcW w:w="1809" w:type="dxa"/>
            <w:shd w:val="clear" w:color="auto" w:fill="E6E6E6"/>
          </w:tcPr>
          <w:p w:rsidR="004D64BA" w:rsidRPr="00081CD5" w:rsidRDefault="004D64BA" w:rsidP="000543EC">
            <w:pPr>
              <w:jc w:val="center"/>
              <w:rPr>
                <w:rFonts w:ascii="Trebuchet MS" w:hAnsi="Trebuchet MS"/>
              </w:rPr>
            </w:pPr>
            <w:r w:rsidRPr="00081CD5">
              <w:rPr>
                <w:rFonts w:ascii="Trebuchet MS" w:hAnsi="Trebuchet MS"/>
              </w:rPr>
              <w:t>Learner control</w:t>
            </w:r>
          </w:p>
        </w:tc>
        <w:tc>
          <w:tcPr>
            <w:tcW w:w="4962" w:type="dxa"/>
            <w:shd w:val="clear" w:color="auto" w:fill="E6E6E6"/>
          </w:tcPr>
          <w:p w:rsidR="004D64BA" w:rsidRPr="00081CD5" w:rsidRDefault="004D64BA" w:rsidP="00DC5C7A">
            <w:pPr>
              <w:jc w:val="center"/>
              <w:rPr>
                <w:rFonts w:ascii="Trebuchet MS" w:hAnsi="Trebuchet MS"/>
              </w:rPr>
            </w:pPr>
            <w:r w:rsidRPr="00081CD5">
              <w:rPr>
                <w:rFonts w:ascii="Trebuchet MS" w:hAnsi="Trebuchet MS"/>
              </w:rPr>
              <w:t>Learners initiate agendas, responsible for management of issues &amp; change</w:t>
            </w:r>
            <w:r w:rsidR="00747404" w:rsidRPr="00081CD5">
              <w:rPr>
                <w:rFonts w:ascii="Trebuchet MS" w:hAnsi="Trebuchet MS"/>
              </w:rPr>
              <w:t xml:space="preserve">.  </w:t>
            </w:r>
            <w:r w:rsidRPr="00081CD5">
              <w:rPr>
                <w:rFonts w:ascii="Trebuchet MS" w:hAnsi="Trebuchet MS"/>
              </w:rPr>
              <w:t>Power delegated to learners</w:t>
            </w:r>
            <w:r w:rsidR="00DC5C7A" w:rsidRPr="00081CD5">
              <w:rPr>
                <w:rFonts w:ascii="Trebuchet MS" w:hAnsi="Trebuchet MS"/>
              </w:rPr>
              <w:t>; active</w:t>
            </w:r>
            <w:r w:rsidRPr="00081CD5">
              <w:rPr>
                <w:rFonts w:ascii="Trebuchet MS" w:hAnsi="Trebuchet MS"/>
              </w:rPr>
              <w:t xml:space="preserve"> </w:t>
            </w:r>
            <w:r w:rsidR="00DC5C7A" w:rsidRPr="00081CD5">
              <w:rPr>
                <w:rFonts w:ascii="Trebuchet MS" w:hAnsi="Trebuchet MS"/>
              </w:rPr>
              <w:t xml:space="preserve">in </w:t>
            </w:r>
            <w:r w:rsidRPr="00081CD5">
              <w:rPr>
                <w:rFonts w:ascii="Trebuchet MS" w:hAnsi="Trebuchet MS"/>
              </w:rPr>
              <w:t>designing education</w:t>
            </w:r>
            <w:r w:rsidR="00DC5C7A" w:rsidRPr="00081CD5">
              <w:rPr>
                <w:rFonts w:ascii="Trebuchet MS" w:hAnsi="Trebuchet MS"/>
              </w:rPr>
              <w:t>.</w:t>
            </w:r>
          </w:p>
        </w:tc>
        <w:tc>
          <w:tcPr>
            <w:tcW w:w="1745" w:type="dxa"/>
            <w:vMerge/>
            <w:shd w:val="clear" w:color="auto" w:fill="E6E6E6"/>
          </w:tcPr>
          <w:p w:rsidR="004D64BA" w:rsidRPr="00081CD5" w:rsidRDefault="004D64BA" w:rsidP="000543EC">
            <w:pPr>
              <w:jc w:val="center"/>
              <w:rPr>
                <w:rFonts w:ascii="Trebuchet MS" w:hAnsi="Trebuchet MS"/>
              </w:rPr>
            </w:pPr>
          </w:p>
        </w:tc>
      </w:tr>
    </w:tbl>
    <w:p w:rsidR="000543EC" w:rsidRPr="00081CD5" w:rsidRDefault="000543EC" w:rsidP="000543EC">
      <w:pPr>
        <w:jc w:val="center"/>
        <w:rPr>
          <w:rFonts w:ascii="Trebuchet MS" w:hAnsi="Trebuchet MS"/>
          <w:b/>
        </w:rPr>
      </w:pPr>
    </w:p>
    <w:p w:rsidR="00B95DD9" w:rsidRPr="00081CD5" w:rsidRDefault="00C2081D" w:rsidP="001E0E0A">
      <w:pPr>
        <w:rPr>
          <w:rFonts w:ascii="Trebuchet MS" w:hAnsi="Trebuchet MS"/>
        </w:rPr>
      </w:pPr>
      <w:r w:rsidRPr="00081CD5">
        <w:rPr>
          <w:rFonts w:ascii="Trebuchet MS" w:hAnsi="Trebuchet MS"/>
        </w:rPr>
        <w:t>Rudd, Colligan and Naik (2006</w:t>
      </w:r>
      <w:r w:rsidR="00B95DD9" w:rsidRPr="00081CD5">
        <w:rPr>
          <w:rFonts w:ascii="Trebuchet MS" w:hAnsi="Trebuchet MS"/>
        </w:rPr>
        <w:t>, p.ii) also identify ten reasons to promote learner voice (in schools an</w:t>
      </w:r>
      <w:r w:rsidR="00660A38" w:rsidRPr="00081CD5">
        <w:rPr>
          <w:rFonts w:ascii="Trebuchet MS" w:hAnsi="Trebuchet MS"/>
        </w:rPr>
        <w:t>d</w:t>
      </w:r>
      <w:r w:rsidR="00B95DD9" w:rsidRPr="00081CD5">
        <w:rPr>
          <w:rFonts w:ascii="Trebuchet MS" w:hAnsi="Trebuchet MS"/>
        </w:rPr>
        <w:t xml:space="preserve"> colleges </w:t>
      </w:r>
      <w:r w:rsidR="00660A38" w:rsidRPr="00081CD5">
        <w:rPr>
          <w:rFonts w:ascii="Trebuchet MS" w:hAnsi="Trebuchet MS"/>
        </w:rPr>
        <w:t xml:space="preserve">in </w:t>
      </w:r>
      <w:r w:rsidR="00B95DD9" w:rsidRPr="00081CD5">
        <w:rPr>
          <w:rFonts w:ascii="Trebuchet MS" w:hAnsi="Trebuchet MS"/>
        </w:rPr>
        <w:t>the UK), paraphrased and enumerated below.</w:t>
      </w:r>
    </w:p>
    <w:p w:rsidR="001227E9" w:rsidRPr="00081CD5" w:rsidRDefault="001227E9" w:rsidP="001E0E0A">
      <w:pPr>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A number of national and international conventions state learners should have their views listened to and accounted for in relation to services that affect them.</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Research shows that embedding learner voice has a range of benefits.</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Despite the vast changes that have recently occurred within the education system, learners are still seldom heard or consulted.</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The Government is pursuing personalised education.</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Learner voice needs to be viewed as a push towards a change in cultural attitude</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Despite a range of tools for promoting learner voice, examples of good practice remain relatively rare.</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Learner voice must not be tokenistic or an add-on exercise.</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Learners and young people are increasingly being consulted about and expected to take responsibility for other aspects of their lives.</w:t>
      </w:r>
    </w:p>
    <w:p w:rsidR="00081CD5" w:rsidRPr="00081CD5" w:rsidRDefault="00081CD5" w:rsidP="00081CD5">
      <w:pPr>
        <w:pStyle w:val="ListParagraph"/>
        <w:ind w:left="993"/>
        <w:rPr>
          <w:rFonts w:ascii="Trebuchet MS" w:hAnsi="Trebuchet MS"/>
        </w:rPr>
      </w:pPr>
    </w:p>
    <w:p w:rsidR="00B95DD9" w:rsidRPr="00081CD5" w:rsidRDefault="00B95DD9" w:rsidP="00C72277">
      <w:pPr>
        <w:pStyle w:val="ListParagraph"/>
        <w:numPr>
          <w:ilvl w:val="0"/>
          <w:numId w:val="6"/>
        </w:numPr>
        <w:ind w:left="993" w:hanging="426"/>
        <w:rPr>
          <w:rFonts w:ascii="Trebuchet MS" w:hAnsi="Trebuchet MS"/>
        </w:rPr>
      </w:pPr>
      <w:r w:rsidRPr="00081CD5">
        <w:rPr>
          <w:rFonts w:ascii="Trebuchet MS" w:hAnsi="Trebuchet MS"/>
        </w:rPr>
        <w:t>Digital technologies represent a powerful, new mechanism to support learner participation.</w:t>
      </w:r>
    </w:p>
    <w:p w:rsidR="00081CD5" w:rsidRPr="00081CD5" w:rsidRDefault="00081CD5" w:rsidP="00081CD5">
      <w:pPr>
        <w:pStyle w:val="ListParagraph"/>
        <w:ind w:left="993"/>
        <w:rPr>
          <w:rFonts w:ascii="Trebuchet MS" w:hAnsi="Trebuchet MS"/>
        </w:rPr>
      </w:pPr>
    </w:p>
    <w:p w:rsidR="003D0EC3" w:rsidRPr="00081CD5" w:rsidRDefault="000543EC" w:rsidP="00C72277">
      <w:pPr>
        <w:pStyle w:val="ListParagraph"/>
        <w:numPr>
          <w:ilvl w:val="0"/>
          <w:numId w:val="6"/>
        </w:numPr>
        <w:ind w:left="993" w:hanging="426"/>
        <w:rPr>
          <w:rFonts w:ascii="Trebuchet MS" w:hAnsi="Trebuchet MS"/>
        </w:rPr>
      </w:pPr>
      <w:r w:rsidRPr="00081CD5">
        <w:rPr>
          <w:rFonts w:ascii="Trebuchet MS" w:hAnsi="Trebuchet MS"/>
        </w:rPr>
        <w:t>There is the potential for new technologies to change the way they consume, create, communicate and share information.</w:t>
      </w:r>
    </w:p>
    <w:p w:rsidR="00324084" w:rsidRPr="00324084" w:rsidRDefault="00324084" w:rsidP="003D0EC3">
      <w:pPr>
        <w:pStyle w:val="Heading1"/>
        <w:rPr>
          <w:rFonts w:ascii="Trebuchet MS" w:hAnsi="Trebuchet MS"/>
          <w:b w:val="0"/>
          <w:color w:val="auto"/>
          <w:sz w:val="24"/>
          <w:szCs w:val="24"/>
        </w:rPr>
      </w:pPr>
      <w:r w:rsidRPr="00324084">
        <w:rPr>
          <w:rFonts w:ascii="Trebuchet MS" w:hAnsi="Trebuchet MS"/>
          <w:b w:val="0"/>
          <w:color w:val="auto"/>
          <w:sz w:val="24"/>
          <w:szCs w:val="24"/>
        </w:rPr>
        <w:t xml:space="preserve">It is worth noting that this table was produced in 2006 and public policy </w:t>
      </w:r>
      <w:r w:rsidR="0032390D">
        <w:rPr>
          <w:rFonts w:ascii="Trebuchet MS" w:hAnsi="Trebuchet MS"/>
          <w:b w:val="0"/>
          <w:color w:val="auto"/>
          <w:sz w:val="24"/>
          <w:szCs w:val="24"/>
        </w:rPr>
        <w:t xml:space="preserve">may have </w:t>
      </w:r>
      <w:r w:rsidRPr="00324084">
        <w:rPr>
          <w:rFonts w:ascii="Trebuchet MS" w:hAnsi="Trebuchet MS"/>
          <w:b w:val="0"/>
          <w:color w:val="auto"/>
          <w:sz w:val="24"/>
          <w:szCs w:val="24"/>
        </w:rPr>
        <w:t xml:space="preserve">moved on since then.  </w:t>
      </w:r>
    </w:p>
    <w:p w:rsidR="00C7022E" w:rsidRPr="00081CD5" w:rsidRDefault="00C7022E" w:rsidP="003D0EC3">
      <w:pPr>
        <w:rPr>
          <w:rFonts w:ascii="Trebuchet MS" w:hAnsi="Trebuchet MS"/>
        </w:rPr>
      </w:pPr>
    </w:p>
    <w:p w:rsidR="00C7022E" w:rsidRPr="00081CD5" w:rsidRDefault="00C7022E" w:rsidP="003D0EC3">
      <w:pPr>
        <w:rPr>
          <w:rFonts w:ascii="Trebuchet MS" w:hAnsi="Trebuchet MS"/>
        </w:rPr>
      </w:pPr>
      <w:r w:rsidRPr="00081CD5">
        <w:rPr>
          <w:rFonts w:ascii="Trebuchet MS" w:hAnsi="Trebuchet MS"/>
        </w:rPr>
        <w:t>Learner voice, particularly in the UK, has been recognized and applied in several ways through practical initiatives, both directly and indirectly</w:t>
      </w:r>
      <w:r w:rsidR="00747404" w:rsidRPr="00081CD5">
        <w:rPr>
          <w:rFonts w:ascii="Trebuchet MS" w:hAnsi="Trebuchet MS"/>
        </w:rPr>
        <w:t xml:space="preserve">.  </w:t>
      </w:r>
      <w:r w:rsidRPr="00081CD5">
        <w:rPr>
          <w:rFonts w:ascii="Trebuchet MS" w:hAnsi="Trebuchet MS"/>
        </w:rPr>
        <w:t xml:space="preserve">These include learner voice awards, citizenship initiatives, learning and </w:t>
      </w:r>
      <w:r w:rsidRPr="00081CD5">
        <w:rPr>
          <w:rFonts w:ascii="Trebuchet MS" w:hAnsi="Trebuchet MS"/>
        </w:rPr>
        <w:lastRenderedPageBreak/>
        <w:t>skills policies, resource</w:t>
      </w:r>
      <w:r w:rsidR="008A07A8" w:rsidRPr="00081CD5">
        <w:rPr>
          <w:rFonts w:ascii="Trebuchet MS" w:hAnsi="Trebuchet MS"/>
        </w:rPr>
        <w:t>s for learner voice development, l</w:t>
      </w:r>
      <w:r w:rsidRPr="00081CD5">
        <w:rPr>
          <w:rFonts w:ascii="Trebuchet MS" w:hAnsi="Trebuchet MS"/>
        </w:rPr>
        <w:t xml:space="preserve">earner surveys </w:t>
      </w:r>
      <w:r w:rsidR="00B404B3" w:rsidRPr="00081CD5">
        <w:rPr>
          <w:rFonts w:ascii="Trebuchet MS" w:hAnsi="Trebuchet MS"/>
        </w:rPr>
        <w:t>and advice and guidance for teachers</w:t>
      </w:r>
      <w:r w:rsidR="00EF4807">
        <w:rPr>
          <w:rFonts w:ascii="Trebuchet MS" w:hAnsi="Trebuchet MS"/>
        </w:rPr>
        <w:t xml:space="preserve"> (LSIS, 2012)</w:t>
      </w:r>
      <w:r w:rsidR="00B404B3" w:rsidRPr="00081CD5">
        <w:rPr>
          <w:rFonts w:ascii="Trebuchet MS" w:hAnsi="Trebuchet MS"/>
        </w:rPr>
        <w:t xml:space="preserve">, </w:t>
      </w:r>
      <w:r w:rsidRPr="00081CD5">
        <w:rPr>
          <w:rFonts w:ascii="Trebuchet MS" w:hAnsi="Trebuchet MS"/>
        </w:rPr>
        <w:t>as briefly reviewed below</w:t>
      </w:r>
      <w:r w:rsidR="00B404B3" w:rsidRPr="00081CD5">
        <w:rPr>
          <w:rFonts w:ascii="Trebuchet MS" w:hAnsi="Trebuchet MS"/>
        </w:rPr>
        <w:t>.</w:t>
      </w:r>
    </w:p>
    <w:p w:rsidR="003D0EC3" w:rsidRPr="00081CD5" w:rsidRDefault="003D0EC3" w:rsidP="003D0EC3">
      <w:pPr>
        <w:rPr>
          <w:rFonts w:ascii="Trebuchet MS" w:hAnsi="Trebuchet MS"/>
        </w:rPr>
      </w:pPr>
    </w:p>
    <w:p w:rsidR="003D0EC3" w:rsidRPr="00081CD5" w:rsidRDefault="00BE4710" w:rsidP="00C72277">
      <w:pPr>
        <w:pStyle w:val="NormalWeb"/>
        <w:numPr>
          <w:ilvl w:val="0"/>
          <w:numId w:val="10"/>
        </w:numPr>
        <w:rPr>
          <w:rFonts w:ascii="Trebuchet MS" w:hAnsi="Trebuchet MS"/>
          <w:i/>
          <w:lang w:val="en-AU"/>
        </w:rPr>
      </w:pPr>
      <w:r w:rsidRPr="00081CD5">
        <w:rPr>
          <w:rFonts w:ascii="Trebuchet MS" w:hAnsi="Trebuchet MS"/>
          <w:i/>
          <w:lang w:val="en-AU"/>
        </w:rPr>
        <w:t>Learner Voice Awards</w:t>
      </w:r>
    </w:p>
    <w:p w:rsidR="003D0EC3" w:rsidRPr="00081CD5" w:rsidRDefault="003D0EC3" w:rsidP="003D0EC3">
      <w:pPr>
        <w:pStyle w:val="NormalWeb"/>
        <w:ind w:left="1080"/>
        <w:rPr>
          <w:rFonts w:ascii="Trebuchet MS" w:hAnsi="Trebuchet MS"/>
          <w:i/>
          <w:lang w:val="en-AU"/>
        </w:rPr>
      </w:pPr>
    </w:p>
    <w:p w:rsidR="003D0EC3" w:rsidRPr="00081CD5" w:rsidRDefault="00BE4710" w:rsidP="003D0EC3">
      <w:pPr>
        <w:pStyle w:val="NormalWeb"/>
        <w:rPr>
          <w:rFonts w:ascii="Trebuchet MS" w:hAnsi="Trebuchet MS"/>
          <w:color w:val="000000"/>
          <w:lang w:val="en-AU"/>
        </w:rPr>
      </w:pPr>
      <w:r w:rsidRPr="00081CD5">
        <w:rPr>
          <w:rFonts w:ascii="Trebuchet MS" w:hAnsi="Trebuchet MS"/>
          <w:lang w:val="en-AU"/>
        </w:rPr>
        <w:t>For three years the Learning and Skills Improvement Service (LSIS, 2012) has been running England-wide learner voice awards for institutions in the FE</w:t>
      </w:r>
      <w:r w:rsidR="00ED6360" w:rsidRPr="00081CD5">
        <w:rPr>
          <w:rFonts w:ascii="Trebuchet MS" w:hAnsi="Trebuchet MS"/>
          <w:lang w:val="en-AU"/>
        </w:rPr>
        <w:t xml:space="preserve"> (Further Education)</w:t>
      </w:r>
      <w:r w:rsidRPr="00081CD5">
        <w:rPr>
          <w:rFonts w:ascii="Trebuchet MS" w:hAnsi="Trebuchet MS"/>
          <w:lang w:val="en-AU"/>
        </w:rPr>
        <w:t xml:space="preserve"> sector</w:t>
      </w:r>
      <w:r w:rsidR="00817C12">
        <w:rPr>
          <w:rFonts w:ascii="Trebuchet MS" w:hAnsi="Trebuchet MS"/>
          <w:lang w:val="en-AU"/>
        </w:rPr>
        <w:t xml:space="preserve">, in </w:t>
      </w:r>
      <w:r w:rsidRPr="00081CD5">
        <w:rPr>
          <w:rStyle w:val="Strong"/>
          <w:rFonts w:ascii="Trebuchet MS" w:hAnsi="Trebuchet MS"/>
          <w:b w:val="0"/>
          <w:color w:val="000000"/>
          <w:lang w:val="en-AU"/>
        </w:rPr>
        <w:t>a joint partnership between LSIS and the National Union of Students, though funded by LSIS</w:t>
      </w:r>
      <w:r w:rsidR="00747404" w:rsidRPr="00081CD5">
        <w:rPr>
          <w:rStyle w:val="Strong"/>
          <w:rFonts w:ascii="Trebuchet MS" w:hAnsi="Trebuchet MS"/>
          <w:b w:val="0"/>
          <w:color w:val="000000"/>
          <w:lang w:val="en-AU"/>
        </w:rPr>
        <w:t xml:space="preserve">.  </w:t>
      </w:r>
      <w:r w:rsidRPr="00081CD5">
        <w:rPr>
          <w:rStyle w:val="Strong"/>
          <w:rFonts w:ascii="Trebuchet MS" w:hAnsi="Trebuchet MS"/>
          <w:b w:val="0"/>
          <w:color w:val="000000"/>
          <w:lang w:val="en-AU"/>
        </w:rPr>
        <w:t>LSIS is a sector-owned voluntary organisation which until recently was a government agency reporting to the Department for Business, Innovation and Skills (BIS)</w:t>
      </w:r>
      <w:r w:rsidR="00747404" w:rsidRPr="00081CD5">
        <w:rPr>
          <w:rStyle w:val="Strong"/>
          <w:rFonts w:ascii="Trebuchet MS" w:hAnsi="Trebuchet MS"/>
          <w:b w:val="0"/>
          <w:color w:val="000000"/>
          <w:lang w:val="en-AU"/>
        </w:rPr>
        <w:t xml:space="preserve">.  </w:t>
      </w:r>
      <w:r w:rsidRPr="00081CD5">
        <w:rPr>
          <w:rFonts w:ascii="Trebuchet MS" w:hAnsi="Trebuchet MS"/>
          <w:color w:val="000000"/>
          <w:lang w:val="en-AU"/>
        </w:rPr>
        <w:t>These awards celebrate innovation, effort and action through</w:t>
      </w:r>
      <w:r w:rsidR="00495A00" w:rsidRPr="00081CD5">
        <w:rPr>
          <w:rFonts w:ascii="Trebuchet MS" w:hAnsi="Trebuchet MS"/>
          <w:color w:val="000000"/>
          <w:lang w:val="en-AU"/>
        </w:rPr>
        <w:t xml:space="preserve"> </w:t>
      </w:r>
      <w:r w:rsidRPr="00081CD5">
        <w:rPr>
          <w:rFonts w:ascii="Trebuchet MS" w:hAnsi="Trebuchet MS"/>
          <w:color w:val="000000"/>
          <w:lang w:val="en-AU"/>
        </w:rPr>
        <w:t>individual and organisational achievement and success</w:t>
      </w:r>
      <w:r w:rsidR="00747404" w:rsidRPr="00081CD5">
        <w:rPr>
          <w:rFonts w:ascii="Trebuchet MS" w:hAnsi="Trebuchet MS"/>
          <w:color w:val="000000"/>
          <w:lang w:val="en-AU"/>
        </w:rPr>
        <w:t xml:space="preserve">.  </w:t>
      </w:r>
      <w:r w:rsidRPr="00081CD5">
        <w:rPr>
          <w:rFonts w:ascii="Trebuchet MS" w:hAnsi="Trebuchet MS"/>
          <w:color w:val="000000"/>
          <w:lang w:val="en-AU"/>
        </w:rPr>
        <w:t xml:space="preserve">The categories </w:t>
      </w:r>
      <w:r w:rsidR="00817C12">
        <w:rPr>
          <w:rFonts w:ascii="Trebuchet MS" w:hAnsi="Trebuchet MS"/>
          <w:color w:val="000000"/>
          <w:lang w:val="en-AU"/>
        </w:rPr>
        <w:t>include</w:t>
      </w:r>
      <w:r w:rsidRPr="00081CD5">
        <w:rPr>
          <w:rFonts w:ascii="Trebuchet MS" w:hAnsi="Trebuchet MS"/>
          <w:color w:val="000000"/>
          <w:lang w:val="en-AU"/>
        </w:rPr>
        <w:t>:</w:t>
      </w:r>
    </w:p>
    <w:p w:rsidR="00817C12" w:rsidRDefault="00817C12" w:rsidP="00817C12">
      <w:pPr>
        <w:pStyle w:val="Heading3"/>
        <w:keepLines/>
        <w:spacing w:before="0" w:after="0"/>
        <w:ind w:left="357"/>
        <w:rPr>
          <w:rFonts w:ascii="Trebuchet MS" w:hAnsi="Trebuchet MS"/>
          <w:b w:val="0"/>
          <w:color w:val="000000"/>
          <w:szCs w:val="24"/>
        </w:rPr>
      </w:pPr>
    </w:p>
    <w:p w:rsidR="00BA24B0" w:rsidRPr="00081CD5" w:rsidRDefault="003D0EC3" w:rsidP="00C72277">
      <w:pPr>
        <w:pStyle w:val="Heading3"/>
        <w:keepLines/>
        <w:numPr>
          <w:ilvl w:val="0"/>
          <w:numId w:val="9"/>
        </w:numPr>
        <w:spacing w:before="0" w:after="0"/>
        <w:ind w:left="357" w:firstLine="0"/>
        <w:rPr>
          <w:rFonts w:ascii="Trebuchet MS" w:hAnsi="Trebuchet MS"/>
          <w:b w:val="0"/>
          <w:color w:val="000000"/>
          <w:szCs w:val="24"/>
        </w:rPr>
      </w:pPr>
      <w:r w:rsidRPr="00081CD5">
        <w:rPr>
          <w:rFonts w:ascii="Trebuchet MS" w:hAnsi="Trebuchet MS"/>
          <w:b w:val="0"/>
          <w:color w:val="000000"/>
          <w:szCs w:val="24"/>
        </w:rPr>
        <w:t>Learner Practitioner of the year</w:t>
      </w:r>
    </w:p>
    <w:p w:rsidR="00BA24B0" w:rsidRPr="00081CD5" w:rsidRDefault="003D0EC3" w:rsidP="00C72277">
      <w:pPr>
        <w:pStyle w:val="Heading3"/>
        <w:keepLines/>
        <w:numPr>
          <w:ilvl w:val="0"/>
          <w:numId w:val="9"/>
        </w:numPr>
        <w:spacing w:before="0" w:after="0"/>
        <w:ind w:left="357" w:firstLine="0"/>
        <w:rPr>
          <w:rFonts w:ascii="Trebuchet MS" w:hAnsi="Trebuchet MS"/>
          <w:b w:val="0"/>
          <w:color w:val="000000"/>
          <w:szCs w:val="24"/>
        </w:rPr>
      </w:pPr>
      <w:r w:rsidRPr="00081CD5">
        <w:rPr>
          <w:rFonts w:ascii="Trebuchet MS" w:hAnsi="Trebuchet MS"/>
          <w:b w:val="0"/>
          <w:color w:val="000000"/>
          <w:szCs w:val="24"/>
        </w:rPr>
        <w:t>Leading Learner of the year</w:t>
      </w:r>
    </w:p>
    <w:p w:rsidR="00BA24B0" w:rsidRPr="00081CD5" w:rsidRDefault="003D0EC3" w:rsidP="00C72277">
      <w:pPr>
        <w:pStyle w:val="Heading3"/>
        <w:keepLines/>
        <w:numPr>
          <w:ilvl w:val="0"/>
          <w:numId w:val="9"/>
        </w:numPr>
        <w:spacing w:before="0" w:after="0"/>
        <w:ind w:left="357" w:firstLine="0"/>
        <w:rPr>
          <w:rFonts w:ascii="Trebuchet MS" w:hAnsi="Trebuchet MS"/>
          <w:b w:val="0"/>
          <w:color w:val="000000"/>
          <w:szCs w:val="24"/>
        </w:rPr>
      </w:pPr>
      <w:r w:rsidRPr="00081CD5">
        <w:rPr>
          <w:rFonts w:ascii="Trebuchet MS" w:hAnsi="Trebuchet MS"/>
          <w:b w:val="0"/>
          <w:color w:val="000000"/>
          <w:szCs w:val="24"/>
        </w:rPr>
        <w:t>Student Governor of the year</w:t>
      </w:r>
    </w:p>
    <w:p w:rsidR="00BA24B0" w:rsidRPr="00081CD5" w:rsidRDefault="003D0EC3" w:rsidP="00C72277">
      <w:pPr>
        <w:pStyle w:val="Heading3"/>
        <w:keepLines/>
        <w:numPr>
          <w:ilvl w:val="0"/>
          <w:numId w:val="9"/>
        </w:numPr>
        <w:spacing w:before="0" w:after="0"/>
        <w:ind w:left="357" w:firstLine="0"/>
        <w:rPr>
          <w:rFonts w:ascii="Trebuchet MS" w:hAnsi="Trebuchet MS"/>
          <w:b w:val="0"/>
          <w:color w:val="000000"/>
          <w:szCs w:val="24"/>
        </w:rPr>
      </w:pPr>
      <w:r w:rsidRPr="00081CD5">
        <w:rPr>
          <w:rFonts w:ascii="Trebuchet MS" w:hAnsi="Trebuchet MS"/>
          <w:b w:val="0"/>
          <w:color w:val="000000"/>
          <w:szCs w:val="24"/>
        </w:rPr>
        <w:t xml:space="preserve">Principal or Senior Leader of the </w:t>
      </w:r>
      <w:r w:rsidR="00495A00" w:rsidRPr="00081CD5">
        <w:rPr>
          <w:rFonts w:ascii="Trebuchet MS" w:hAnsi="Trebuchet MS"/>
          <w:b w:val="0"/>
          <w:color w:val="000000"/>
          <w:szCs w:val="24"/>
        </w:rPr>
        <w:t>y</w:t>
      </w:r>
      <w:r w:rsidRPr="00081CD5">
        <w:rPr>
          <w:rFonts w:ascii="Trebuchet MS" w:hAnsi="Trebuchet MS"/>
          <w:b w:val="0"/>
          <w:color w:val="000000"/>
          <w:szCs w:val="24"/>
        </w:rPr>
        <w:t>ear</w:t>
      </w:r>
    </w:p>
    <w:p w:rsidR="00C75DFA" w:rsidRDefault="003D0EC3" w:rsidP="003D0EC3">
      <w:pPr>
        <w:pStyle w:val="Heading3"/>
        <w:keepLines/>
        <w:numPr>
          <w:ilvl w:val="0"/>
          <w:numId w:val="9"/>
        </w:numPr>
        <w:spacing w:before="0" w:after="0"/>
        <w:ind w:left="357" w:firstLine="0"/>
        <w:rPr>
          <w:rFonts w:ascii="Trebuchet MS" w:hAnsi="Trebuchet MS"/>
          <w:b w:val="0"/>
          <w:color w:val="000000"/>
          <w:szCs w:val="24"/>
        </w:rPr>
      </w:pPr>
      <w:proofErr w:type="gramStart"/>
      <w:r w:rsidRPr="00081CD5">
        <w:rPr>
          <w:rFonts w:ascii="Trebuchet MS" w:hAnsi="Trebuchet MS"/>
          <w:b w:val="0"/>
          <w:color w:val="000000"/>
          <w:szCs w:val="24"/>
        </w:rPr>
        <w:t>Outstanding Contribution to the Leadership of Learners</w:t>
      </w:r>
      <w:r w:rsidR="00817C12">
        <w:rPr>
          <w:rFonts w:ascii="Trebuchet MS" w:hAnsi="Trebuchet MS"/>
          <w:b w:val="0"/>
          <w:color w:val="000000"/>
          <w:szCs w:val="24"/>
        </w:rPr>
        <w:t>.</w:t>
      </w:r>
      <w:proofErr w:type="gramEnd"/>
    </w:p>
    <w:p w:rsidR="00817C12" w:rsidRPr="00817C12" w:rsidRDefault="00817C12" w:rsidP="00817C12">
      <w:pPr>
        <w:rPr>
          <w:lang w:bidi="en-US"/>
        </w:rPr>
      </w:pPr>
    </w:p>
    <w:p w:rsidR="00676D67" w:rsidRPr="00081CD5" w:rsidRDefault="00C75DFA" w:rsidP="003D0EC3">
      <w:pPr>
        <w:rPr>
          <w:rFonts w:ascii="Trebuchet MS" w:hAnsi="Trebuchet MS"/>
        </w:rPr>
      </w:pPr>
      <w:r w:rsidRPr="00081CD5">
        <w:rPr>
          <w:rFonts w:ascii="Trebuchet MS" w:hAnsi="Trebuchet MS"/>
        </w:rPr>
        <w:t>These initiatives provide examples of how learner voice has been used to</w:t>
      </w:r>
      <w:r w:rsidR="00676D67" w:rsidRPr="00081CD5">
        <w:rPr>
          <w:rFonts w:ascii="Trebuchet MS" w:hAnsi="Trebuchet MS"/>
        </w:rPr>
        <w:t xml:space="preserve"> celebrate and improve learning.</w:t>
      </w:r>
    </w:p>
    <w:p w:rsidR="003D0EC3" w:rsidRPr="00081CD5" w:rsidRDefault="003D0EC3" w:rsidP="003D0EC3">
      <w:pPr>
        <w:rPr>
          <w:rFonts w:ascii="Trebuchet MS" w:hAnsi="Trebuchet MS"/>
        </w:rPr>
      </w:pPr>
    </w:p>
    <w:p w:rsidR="003D0EC3" w:rsidRPr="00081CD5" w:rsidRDefault="003D0EC3" w:rsidP="003D0EC3">
      <w:pPr>
        <w:rPr>
          <w:rFonts w:ascii="Trebuchet MS" w:hAnsi="Trebuchet MS"/>
          <w:i/>
        </w:rPr>
      </w:pPr>
      <w:r w:rsidRPr="00081CD5">
        <w:rPr>
          <w:rFonts w:ascii="Trebuchet MS" w:hAnsi="Trebuchet MS"/>
          <w:i/>
        </w:rPr>
        <w:t>2</w:t>
      </w:r>
      <w:r w:rsidRPr="00081CD5">
        <w:rPr>
          <w:rFonts w:ascii="Trebuchet MS" w:hAnsi="Trebuchet MS"/>
          <w:i/>
        </w:rPr>
        <w:tab/>
        <w:t>Citizenship</w:t>
      </w:r>
      <w:r w:rsidR="00C7022E" w:rsidRPr="00081CD5">
        <w:rPr>
          <w:rFonts w:ascii="Trebuchet MS" w:hAnsi="Trebuchet MS"/>
          <w:i/>
        </w:rPr>
        <w:t xml:space="preserve"> initiatives</w:t>
      </w:r>
    </w:p>
    <w:p w:rsidR="003D0EC3" w:rsidRPr="00081CD5" w:rsidRDefault="003D0EC3" w:rsidP="003D0EC3">
      <w:pPr>
        <w:rPr>
          <w:rFonts w:ascii="Trebuchet MS" w:hAnsi="Trebuchet MS"/>
        </w:rPr>
      </w:pPr>
    </w:p>
    <w:p w:rsidR="003D0EC3" w:rsidRPr="00081CD5" w:rsidRDefault="007D7E03" w:rsidP="003D0EC3">
      <w:pPr>
        <w:rPr>
          <w:rFonts w:ascii="Trebuchet MS" w:hAnsi="Trebuchet MS"/>
        </w:rPr>
      </w:pPr>
      <w:r w:rsidRPr="00081CD5">
        <w:rPr>
          <w:rFonts w:ascii="Trebuchet MS" w:hAnsi="Trebuchet MS"/>
        </w:rPr>
        <w:t>Closely related to learner</w:t>
      </w:r>
      <w:r w:rsidR="003D0EC3" w:rsidRPr="00081CD5">
        <w:rPr>
          <w:rFonts w:ascii="Trebuchet MS" w:hAnsi="Trebuchet MS"/>
        </w:rPr>
        <w:t xml:space="preserve"> voice is </w:t>
      </w:r>
      <w:r w:rsidR="00BE4347" w:rsidRPr="00081CD5">
        <w:rPr>
          <w:rFonts w:ascii="Trebuchet MS" w:hAnsi="Trebuchet MS"/>
        </w:rPr>
        <w:t>the concept of citizenship</w:t>
      </w:r>
      <w:r w:rsidR="00747404" w:rsidRPr="00081CD5">
        <w:rPr>
          <w:rFonts w:ascii="Trebuchet MS" w:hAnsi="Trebuchet MS"/>
        </w:rPr>
        <w:t xml:space="preserve">.  </w:t>
      </w:r>
      <w:r w:rsidR="00BE4347" w:rsidRPr="00081CD5">
        <w:rPr>
          <w:rFonts w:ascii="Trebuchet MS" w:hAnsi="Trebuchet MS"/>
        </w:rPr>
        <w:t>The Citizenship initiatives</w:t>
      </w:r>
      <w:r w:rsidR="003D0EC3" w:rsidRPr="00081CD5">
        <w:rPr>
          <w:rFonts w:ascii="Trebuchet MS" w:hAnsi="Trebuchet MS"/>
        </w:rPr>
        <w:t xml:space="preserve"> program</w:t>
      </w:r>
      <w:r w:rsidRPr="00081CD5">
        <w:rPr>
          <w:rFonts w:ascii="Trebuchet MS" w:hAnsi="Trebuchet MS"/>
        </w:rPr>
        <w:t>, which</w:t>
      </w:r>
      <w:r w:rsidR="003D0EC3" w:rsidRPr="00081CD5">
        <w:rPr>
          <w:rFonts w:ascii="Trebuchet MS" w:hAnsi="Trebuchet MS"/>
        </w:rPr>
        <w:t xml:space="preserve"> started under </w:t>
      </w:r>
      <w:r w:rsidR="000B4877" w:rsidRPr="00081CD5">
        <w:rPr>
          <w:rFonts w:ascii="Trebuchet MS" w:hAnsi="Trebuchet MS"/>
        </w:rPr>
        <w:t xml:space="preserve">the </w:t>
      </w:r>
      <w:r w:rsidR="00495A00" w:rsidRPr="00081CD5">
        <w:rPr>
          <w:rFonts w:ascii="Trebuchet MS" w:hAnsi="Trebuchet MS"/>
        </w:rPr>
        <w:t xml:space="preserve">New </w:t>
      </w:r>
      <w:r w:rsidR="000B4877" w:rsidRPr="00081CD5">
        <w:rPr>
          <w:rFonts w:ascii="Trebuchet MS" w:hAnsi="Trebuchet MS"/>
        </w:rPr>
        <w:t>Labour Government</w:t>
      </w:r>
      <w:r w:rsidR="003D0EC3" w:rsidRPr="00081CD5">
        <w:rPr>
          <w:rFonts w:ascii="Trebuchet MS" w:hAnsi="Trebuchet MS"/>
        </w:rPr>
        <w:t xml:space="preserve"> </w:t>
      </w:r>
      <w:r w:rsidRPr="00081CD5">
        <w:rPr>
          <w:rFonts w:ascii="Trebuchet MS" w:hAnsi="Trebuchet MS"/>
        </w:rPr>
        <w:t xml:space="preserve">in 1994 in the </w:t>
      </w:r>
      <w:r w:rsidR="003C3E44" w:rsidRPr="00081CD5">
        <w:rPr>
          <w:rFonts w:ascii="Trebuchet MS" w:hAnsi="Trebuchet MS"/>
        </w:rPr>
        <w:t>UK,</w:t>
      </w:r>
      <w:r w:rsidRPr="00081CD5">
        <w:rPr>
          <w:rFonts w:ascii="Trebuchet MS" w:hAnsi="Trebuchet MS"/>
        </w:rPr>
        <w:t xml:space="preserve"> </w:t>
      </w:r>
      <w:r w:rsidR="003D0EC3" w:rsidRPr="00081CD5">
        <w:rPr>
          <w:rFonts w:ascii="Trebuchet MS" w:hAnsi="Trebuchet MS"/>
        </w:rPr>
        <w:t xml:space="preserve">ended </w:t>
      </w:r>
      <w:r w:rsidR="000B4877" w:rsidRPr="00081CD5">
        <w:rPr>
          <w:rFonts w:ascii="Trebuchet MS" w:hAnsi="Trebuchet MS"/>
        </w:rPr>
        <w:t xml:space="preserve">under the Coalition Government </w:t>
      </w:r>
      <w:r w:rsidR="003D0EC3" w:rsidRPr="00081CD5">
        <w:rPr>
          <w:rFonts w:ascii="Trebuchet MS" w:hAnsi="Trebuchet MS"/>
        </w:rPr>
        <w:t>in 2011</w:t>
      </w:r>
      <w:r w:rsidR="00747404" w:rsidRPr="00081CD5">
        <w:rPr>
          <w:rFonts w:ascii="Trebuchet MS" w:hAnsi="Trebuchet MS"/>
        </w:rPr>
        <w:t xml:space="preserve">.  </w:t>
      </w:r>
      <w:r w:rsidR="00B404B3" w:rsidRPr="00081CD5">
        <w:rPr>
          <w:rFonts w:ascii="Trebuchet MS" w:hAnsi="Trebuchet MS"/>
        </w:rPr>
        <w:t>A</w:t>
      </w:r>
      <w:r w:rsidR="003D0EC3" w:rsidRPr="00081CD5">
        <w:rPr>
          <w:rFonts w:ascii="Trebuchet MS" w:hAnsi="Trebuchet MS"/>
        </w:rPr>
        <w:t xml:space="preserve"> web site </w:t>
      </w:r>
      <w:r w:rsidR="003D0EC3" w:rsidRPr="00081CD5">
        <w:rPr>
          <w:rFonts w:ascii="Trebuchet MS" w:hAnsi="Trebuchet MS" w:cs="Tahoma"/>
        </w:rPr>
        <w:t>contains resources,</w:t>
      </w:r>
      <w:r w:rsidR="00495A00" w:rsidRPr="00081CD5">
        <w:rPr>
          <w:rFonts w:ascii="Trebuchet MS" w:hAnsi="Trebuchet MS" w:cs="Tahoma"/>
        </w:rPr>
        <w:t xml:space="preserve"> </w:t>
      </w:r>
      <w:r w:rsidR="003D0EC3" w:rsidRPr="00081CD5">
        <w:rPr>
          <w:rFonts w:ascii="Trebuchet MS" w:hAnsi="Trebuchet MS" w:cs="Tahoma"/>
        </w:rPr>
        <w:t>relevant news and information</w:t>
      </w:r>
      <w:r w:rsidR="00495A00" w:rsidRPr="00081CD5">
        <w:rPr>
          <w:rFonts w:ascii="Trebuchet MS" w:hAnsi="Trebuchet MS" w:cs="Tahoma"/>
        </w:rPr>
        <w:t>,</w:t>
      </w:r>
      <w:r w:rsidR="003D0EC3" w:rsidRPr="00081CD5">
        <w:rPr>
          <w:rFonts w:ascii="Trebuchet MS" w:hAnsi="Trebuchet MS" w:cs="Tahoma"/>
        </w:rPr>
        <w:t xml:space="preserve"> and details </w:t>
      </w:r>
      <w:r w:rsidR="00B404B3" w:rsidRPr="00081CD5">
        <w:rPr>
          <w:rFonts w:ascii="Trebuchet MS" w:hAnsi="Trebuchet MS" w:cs="Tahoma"/>
        </w:rPr>
        <w:t>of support for post-16 citizenship (</w:t>
      </w:r>
      <w:r w:rsidR="00324084">
        <w:rPr>
          <w:rFonts w:ascii="Trebuchet MS" w:hAnsi="Trebuchet MS" w:cs="Tahoma"/>
        </w:rPr>
        <w:t xml:space="preserve">LSIS, 2012).  </w:t>
      </w:r>
      <w:r w:rsidRPr="00081CD5">
        <w:rPr>
          <w:rFonts w:ascii="Trebuchet MS" w:hAnsi="Trebuchet MS" w:cs="Tahoma"/>
        </w:rPr>
        <w:t>The</w:t>
      </w:r>
      <w:r w:rsidR="003D0EC3" w:rsidRPr="00081CD5">
        <w:rPr>
          <w:rFonts w:ascii="Trebuchet MS" w:hAnsi="Trebuchet MS" w:cs="Tahoma"/>
        </w:rPr>
        <w:t xml:space="preserve"> Post-16 Citizenship Support Programme ended in August 2011</w:t>
      </w:r>
      <w:r w:rsidR="00747404" w:rsidRPr="00081CD5">
        <w:rPr>
          <w:rFonts w:ascii="Trebuchet MS" w:hAnsi="Trebuchet MS" w:cs="Tahoma"/>
        </w:rPr>
        <w:t xml:space="preserve">.  </w:t>
      </w:r>
      <w:r w:rsidR="003D0EC3" w:rsidRPr="00081CD5">
        <w:rPr>
          <w:rFonts w:ascii="Trebuchet MS" w:hAnsi="Trebuchet MS" w:cs="Tahoma"/>
        </w:rPr>
        <w:t xml:space="preserve">Particularly </w:t>
      </w:r>
      <w:r w:rsidRPr="00081CD5">
        <w:rPr>
          <w:rFonts w:ascii="Trebuchet MS" w:hAnsi="Trebuchet MS" w:cs="Tahoma"/>
        </w:rPr>
        <w:t>relevant to the current study</w:t>
      </w:r>
      <w:r w:rsidR="003D0EC3" w:rsidRPr="00081CD5">
        <w:rPr>
          <w:rFonts w:ascii="Trebuchet MS" w:hAnsi="Trebuchet MS" w:cs="Tahoma"/>
        </w:rPr>
        <w:t xml:space="preserve"> </w:t>
      </w:r>
      <w:r w:rsidR="00567D38" w:rsidRPr="00081CD5">
        <w:rPr>
          <w:rFonts w:ascii="Trebuchet MS" w:hAnsi="Trebuchet MS" w:cs="Tahoma"/>
        </w:rPr>
        <w:t>is</w:t>
      </w:r>
      <w:r w:rsidR="003D0EC3" w:rsidRPr="00081CD5">
        <w:rPr>
          <w:rFonts w:ascii="Trebuchet MS" w:hAnsi="Trebuchet MS" w:cs="Tahoma"/>
        </w:rPr>
        <w:t xml:space="preserve"> </w:t>
      </w:r>
      <w:r w:rsidR="00817C12">
        <w:rPr>
          <w:rFonts w:ascii="Trebuchet MS" w:hAnsi="Trebuchet MS"/>
        </w:rPr>
        <w:t xml:space="preserve">the </w:t>
      </w:r>
      <w:r w:rsidR="003D0EC3" w:rsidRPr="00081CD5">
        <w:rPr>
          <w:rFonts w:ascii="Trebuchet MS" w:hAnsi="Trebuchet MS"/>
        </w:rPr>
        <w:t xml:space="preserve">citizenship training pack </w:t>
      </w:r>
      <w:proofErr w:type="gramStart"/>
      <w:r w:rsidR="00567D38" w:rsidRPr="00081CD5">
        <w:rPr>
          <w:rFonts w:ascii="Trebuchet MS" w:hAnsi="Trebuchet MS"/>
          <w:i/>
        </w:rPr>
        <w:t>Listening</w:t>
      </w:r>
      <w:proofErr w:type="gramEnd"/>
      <w:r w:rsidR="00567D38" w:rsidRPr="00081CD5">
        <w:rPr>
          <w:rFonts w:ascii="Trebuchet MS" w:hAnsi="Trebuchet MS"/>
          <w:i/>
        </w:rPr>
        <w:t xml:space="preserve"> to Learners?</w:t>
      </w:r>
      <w:r w:rsidR="00241AC7" w:rsidRPr="00081CD5">
        <w:rPr>
          <w:rFonts w:ascii="Trebuchet MS" w:hAnsi="Trebuchet MS"/>
          <w:i/>
        </w:rPr>
        <w:t xml:space="preserve"> </w:t>
      </w:r>
      <w:proofErr w:type="gramStart"/>
      <w:r w:rsidR="003D0EC3" w:rsidRPr="00081CD5">
        <w:rPr>
          <w:rFonts w:ascii="Trebuchet MS" w:hAnsi="Trebuchet MS"/>
        </w:rPr>
        <w:t>(</w:t>
      </w:r>
      <w:r w:rsidR="0072635B" w:rsidRPr="00081CD5">
        <w:rPr>
          <w:rFonts w:ascii="Trebuchet MS" w:hAnsi="Trebuchet MS"/>
        </w:rPr>
        <w:t xml:space="preserve">LSIS, </w:t>
      </w:r>
      <w:r w:rsidR="003D0EC3" w:rsidRPr="00081CD5">
        <w:rPr>
          <w:rFonts w:ascii="Trebuchet MS" w:hAnsi="Trebuchet MS"/>
        </w:rPr>
        <w:t>2009)</w:t>
      </w:r>
      <w:r w:rsidR="00747404" w:rsidRPr="00081CD5">
        <w:rPr>
          <w:rFonts w:ascii="Trebuchet MS" w:hAnsi="Trebuchet MS"/>
        </w:rPr>
        <w:t>.</w:t>
      </w:r>
      <w:proofErr w:type="gramEnd"/>
      <w:r w:rsidR="00747404" w:rsidRPr="00081CD5">
        <w:rPr>
          <w:rFonts w:ascii="Trebuchet MS" w:hAnsi="Trebuchet MS"/>
        </w:rPr>
        <w:t xml:space="preserve">  </w:t>
      </w:r>
    </w:p>
    <w:p w:rsidR="003D0EC3" w:rsidRPr="00081CD5" w:rsidRDefault="003D0EC3" w:rsidP="003D0EC3">
      <w:pPr>
        <w:rPr>
          <w:rFonts w:ascii="Trebuchet MS" w:hAnsi="Trebuchet MS"/>
        </w:rPr>
      </w:pPr>
    </w:p>
    <w:p w:rsidR="003D0EC3" w:rsidRPr="00081CD5" w:rsidRDefault="007D7E03" w:rsidP="003D0EC3">
      <w:pPr>
        <w:rPr>
          <w:rFonts w:ascii="Trebuchet MS" w:hAnsi="Trebuchet MS"/>
          <w:i/>
        </w:rPr>
      </w:pPr>
      <w:r w:rsidRPr="00081CD5">
        <w:rPr>
          <w:rFonts w:ascii="Trebuchet MS" w:hAnsi="Trebuchet MS"/>
          <w:i/>
        </w:rPr>
        <w:t xml:space="preserve">3 </w:t>
      </w:r>
      <w:r w:rsidRPr="00081CD5">
        <w:rPr>
          <w:rFonts w:ascii="Trebuchet MS" w:hAnsi="Trebuchet MS"/>
          <w:i/>
        </w:rPr>
        <w:tab/>
        <w:t>Learning and skills policies</w:t>
      </w:r>
      <w:r w:rsidR="003D0EC3" w:rsidRPr="00081CD5">
        <w:rPr>
          <w:rFonts w:ascii="Trebuchet MS" w:hAnsi="Trebuchet MS"/>
          <w:i/>
        </w:rPr>
        <w:t xml:space="preserve"> </w:t>
      </w:r>
    </w:p>
    <w:p w:rsidR="003D0EC3" w:rsidRPr="00081CD5" w:rsidRDefault="003D0EC3" w:rsidP="003D0EC3">
      <w:pPr>
        <w:rPr>
          <w:rFonts w:ascii="Trebuchet MS" w:hAnsi="Trebuchet MS"/>
        </w:rPr>
      </w:pPr>
    </w:p>
    <w:p w:rsidR="003D0EC3" w:rsidRPr="00081CD5" w:rsidRDefault="00817C12" w:rsidP="003D0EC3">
      <w:pPr>
        <w:rPr>
          <w:rFonts w:ascii="Trebuchet MS" w:hAnsi="Trebuchet MS"/>
        </w:rPr>
      </w:pPr>
      <w:r w:rsidRPr="00081CD5">
        <w:rPr>
          <w:rFonts w:ascii="Trebuchet MS" w:hAnsi="Trebuchet MS"/>
        </w:rPr>
        <w:t>The Learner Involvement Strategy was developed as a major policy in the previous UK New Labour Government but only applied as a national strategy in England (the other three countries, Wales, Scotland and Northern Ireland, manage their own education policies and are committed to learner involvement in different ways and to different degrees)</w:t>
      </w:r>
      <w:r>
        <w:rPr>
          <w:rFonts w:ascii="Trebuchet MS" w:hAnsi="Trebuchet MS"/>
        </w:rPr>
        <w:t xml:space="preserve"> (LSIS, 2012).  More recently the UK Coalition Government has</w:t>
      </w:r>
      <w:r w:rsidR="003D0EC3" w:rsidRPr="00081CD5">
        <w:rPr>
          <w:rFonts w:ascii="Trebuchet MS" w:hAnsi="Trebuchet MS"/>
          <w:i/>
        </w:rPr>
        <w:t xml:space="preserve"> </w:t>
      </w:r>
      <w:r w:rsidR="003D0EC3" w:rsidRPr="00081CD5">
        <w:rPr>
          <w:rFonts w:ascii="Trebuchet MS" w:hAnsi="Trebuchet MS"/>
        </w:rPr>
        <w:t xml:space="preserve">set out the ways in which education and training providers </w:t>
      </w:r>
      <w:r>
        <w:rPr>
          <w:rFonts w:ascii="Trebuchet MS" w:hAnsi="Trebuchet MS"/>
        </w:rPr>
        <w:t xml:space="preserve">will </w:t>
      </w:r>
      <w:r w:rsidR="003D0EC3" w:rsidRPr="00081CD5">
        <w:rPr>
          <w:rFonts w:ascii="Trebuchet MS" w:hAnsi="Trebuchet MS"/>
        </w:rPr>
        <w:t>have more responsibility for their own destiny</w:t>
      </w:r>
      <w:r>
        <w:rPr>
          <w:rFonts w:ascii="Trebuchet MS" w:hAnsi="Trebuchet MS"/>
        </w:rPr>
        <w:t xml:space="preserve"> </w:t>
      </w:r>
      <w:r w:rsidRPr="00081CD5">
        <w:rPr>
          <w:rFonts w:ascii="Trebuchet MS" w:hAnsi="Trebuchet MS"/>
        </w:rPr>
        <w:t>(BIS, 2011c)</w:t>
      </w:r>
      <w:r w:rsidR="003D0EC3" w:rsidRPr="00081CD5">
        <w:rPr>
          <w:rFonts w:ascii="Trebuchet MS" w:hAnsi="Trebuchet MS"/>
        </w:rPr>
        <w:t>.</w:t>
      </w:r>
    </w:p>
    <w:p w:rsidR="003D0EC3" w:rsidRPr="00081CD5" w:rsidRDefault="003D0EC3" w:rsidP="003D0EC3">
      <w:pPr>
        <w:rPr>
          <w:rFonts w:ascii="Trebuchet MS" w:hAnsi="Trebuchet MS"/>
        </w:rPr>
      </w:pPr>
    </w:p>
    <w:p w:rsidR="003D0EC3" w:rsidRPr="00081CD5" w:rsidRDefault="003D0EC3" w:rsidP="003D0EC3">
      <w:pPr>
        <w:rPr>
          <w:rFonts w:ascii="Trebuchet MS" w:hAnsi="Trebuchet MS"/>
          <w:i/>
        </w:rPr>
      </w:pPr>
      <w:r w:rsidRPr="00081CD5">
        <w:rPr>
          <w:rFonts w:ascii="Trebuchet MS" w:hAnsi="Trebuchet MS"/>
          <w:i/>
        </w:rPr>
        <w:t>4</w:t>
      </w:r>
      <w:r w:rsidRPr="00081CD5">
        <w:rPr>
          <w:rFonts w:ascii="Trebuchet MS" w:hAnsi="Trebuchet MS"/>
          <w:i/>
        </w:rPr>
        <w:tab/>
        <w:t>Resources for ‘learner voice’ development</w:t>
      </w:r>
    </w:p>
    <w:p w:rsidR="003D0EC3" w:rsidRPr="00081CD5" w:rsidRDefault="003D0EC3" w:rsidP="003D0EC3">
      <w:pPr>
        <w:rPr>
          <w:rFonts w:ascii="Trebuchet MS" w:hAnsi="Trebuchet MS"/>
          <w:i/>
        </w:rPr>
      </w:pPr>
    </w:p>
    <w:p w:rsidR="00817C12" w:rsidRPr="00081CD5" w:rsidRDefault="003D0EC3" w:rsidP="00817C12">
      <w:pPr>
        <w:rPr>
          <w:rFonts w:ascii="Trebuchet MS" w:hAnsi="Trebuchet MS"/>
        </w:rPr>
      </w:pPr>
      <w:r w:rsidRPr="00081CD5">
        <w:rPr>
          <w:rFonts w:ascii="Trebuchet MS" w:hAnsi="Trebuchet MS"/>
        </w:rPr>
        <w:t xml:space="preserve">Many of the resources </w:t>
      </w:r>
      <w:r w:rsidR="0041010D" w:rsidRPr="00081CD5">
        <w:rPr>
          <w:rFonts w:ascii="Trebuchet MS" w:hAnsi="Trebuchet MS"/>
        </w:rPr>
        <w:t>to implement the learner voice strategies described</w:t>
      </w:r>
      <w:r w:rsidRPr="00081CD5">
        <w:rPr>
          <w:rFonts w:ascii="Trebuchet MS" w:hAnsi="Trebuchet MS"/>
        </w:rPr>
        <w:t xml:space="preserve"> can be </w:t>
      </w:r>
      <w:r w:rsidR="00241AC7" w:rsidRPr="00081CD5">
        <w:rPr>
          <w:rFonts w:ascii="Trebuchet MS" w:hAnsi="Trebuchet MS"/>
        </w:rPr>
        <w:t xml:space="preserve">found on the </w:t>
      </w:r>
      <w:r w:rsidR="008F4434">
        <w:rPr>
          <w:rFonts w:ascii="Trebuchet MS" w:hAnsi="Trebuchet MS"/>
        </w:rPr>
        <w:t xml:space="preserve">LSIS </w:t>
      </w:r>
      <w:r w:rsidR="00241AC7" w:rsidRPr="00081CD5">
        <w:rPr>
          <w:rFonts w:ascii="Trebuchet MS" w:hAnsi="Trebuchet MS"/>
        </w:rPr>
        <w:t xml:space="preserve">Excellence Gateway </w:t>
      </w:r>
      <w:r w:rsidR="0041010D" w:rsidRPr="00081CD5">
        <w:rPr>
          <w:rFonts w:ascii="Trebuchet MS" w:hAnsi="Trebuchet MS"/>
        </w:rPr>
        <w:t>(</w:t>
      </w:r>
      <w:r w:rsidR="008F4434">
        <w:rPr>
          <w:rFonts w:ascii="Trebuchet MS" w:hAnsi="Trebuchet MS"/>
        </w:rPr>
        <w:t xml:space="preserve">LSIS, </w:t>
      </w:r>
      <w:r w:rsidR="00241AC7" w:rsidRPr="00081CD5">
        <w:rPr>
          <w:rFonts w:ascii="Trebuchet MS" w:hAnsi="Trebuchet MS"/>
        </w:rPr>
        <w:t>2012</w:t>
      </w:r>
      <w:r w:rsidRPr="00081CD5">
        <w:rPr>
          <w:rFonts w:ascii="Trebuchet MS" w:hAnsi="Trebuchet MS"/>
        </w:rPr>
        <w:t xml:space="preserve">, although the site </w:t>
      </w:r>
      <w:r w:rsidRPr="00081CD5">
        <w:rPr>
          <w:rFonts w:ascii="Trebuchet MS" w:hAnsi="Trebuchet MS"/>
        </w:rPr>
        <w:lastRenderedPageBreak/>
        <w:t>is only accessible once</w:t>
      </w:r>
      <w:r w:rsidR="009313F8" w:rsidRPr="00081CD5">
        <w:rPr>
          <w:rFonts w:ascii="Trebuchet MS" w:hAnsi="Trebuchet MS"/>
        </w:rPr>
        <w:t xml:space="preserve"> registration has been achieved</w:t>
      </w:r>
      <w:r w:rsidR="00747404" w:rsidRPr="00081CD5">
        <w:rPr>
          <w:rFonts w:ascii="Trebuchet MS" w:hAnsi="Trebuchet MS"/>
        </w:rPr>
        <w:t xml:space="preserve">.  </w:t>
      </w:r>
      <w:r w:rsidR="00817C12" w:rsidRPr="00081CD5">
        <w:rPr>
          <w:rFonts w:ascii="Trebuchet MS" w:hAnsi="Trebuchet MS"/>
        </w:rPr>
        <w:t xml:space="preserve">Perhaps the most significant recent publication in relation to disadvantaged learners has described the work done by LSIS on learner voice in relation to adults with profound and complex learning difficulties (LSIS, 2011).  </w:t>
      </w:r>
      <w:r w:rsidR="00817C12" w:rsidRPr="00081CD5">
        <w:rPr>
          <w:rFonts w:ascii="Trebuchet MS" w:hAnsi="Trebuchet MS" w:cs="Arial"/>
        </w:rPr>
        <w:t xml:space="preserve">An example of a summary report for 2009/10 can be seen at BIS (2011d).  </w:t>
      </w:r>
    </w:p>
    <w:p w:rsidR="00817C12" w:rsidRPr="00081CD5" w:rsidRDefault="00817C12" w:rsidP="003D0EC3">
      <w:pPr>
        <w:rPr>
          <w:rFonts w:ascii="Trebuchet MS" w:hAnsi="Trebuchet MS"/>
        </w:rPr>
      </w:pPr>
    </w:p>
    <w:p w:rsidR="003C3E44" w:rsidRPr="00081CD5" w:rsidRDefault="003D0EC3" w:rsidP="003D0EC3">
      <w:pPr>
        <w:rPr>
          <w:rFonts w:ascii="Trebuchet MS" w:hAnsi="Trebuchet MS"/>
        </w:rPr>
      </w:pPr>
      <w:r w:rsidRPr="00081CD5">
        <w:rPr>
          <w:rFonts w:ascii="Trebuchet MS" w:hAnsi="Trebuchet MS"/>
        </w:rPr>
        <w:t>The largest organisation for learners in the UK is the National Union of Students (NUS) with many further education providers having a student union branch, though not all</w:t>
      </w:r>
      <w:r w:rsidR="00747404" w:rsidRPr="00081CD5">
        <w:rPr>
          <w:rFonts w:ascii="Trebuchet MS" w:hAnsi="Trebuchet MS"/>
        </w:rPr>
        <w:t xml:space="preserve">.  </w:t>
      </w:r>
      <w:r w:rsidRPr="00081CD5">
        <w:rPr>
          <w:rFonts w:ascii="Trebuchet MS" w:hAnsi="Trebuchet MS"/>
        </w:rPr>
        <w:t xml:space="preserve">The NUS </w:t>
      </w:r>
      <w:r w:rsidR="009313F8" w:rsidRPr="00081CD5">
        <w:rPr>
          <w:rFonts w:ascii="Trebuchet MS" w:hAnsi="Trebuchet MS"/>
        </w:rPr>
        <w:t xml:space="preserve">(2012) </w:t>
      </w:r>
      <w:r w:rsidRPr="00081CD5">
        <w:rPr>
          <w:rFonts w:ascii="Trebuchet MS" w:hAnsi="Trebuchet MS"/>
        </w:rPr>
        <w:t xml:space="preserve">recognises that it is largely a ‘young’ organisation </w:t>
      </w:r>
      <w:r w:rsidR="003C3E44" w:rsidRPr="00081CD5">
        <w:rPr>
          <w:rFonts w:ascii="Trebuchet MS" w:hAnsi="Trebuchet MS"/>
        </w:rPr>
        <w:t>but</w:t>
      </w:r>
      <w:r w:rsidRPr="00081CD5">
        <w:rPr>
          <w:rFonts w:ascii="Trebuchet MS" w:hAnsi="Trebuchet MS"/>
        </w:rPr>
        <w:t xml:space="preserve"> contrary to public belief</w:t>
      </w:r>
      <w:r w:rsidR="0041010D" w:rsidRPr="00081CD5">
        <w:rPr>
          <w:rFonts w:ascii="Trebuchet MS" w:hAnsi="Trebuchet MS"/>
        </w:rPr>
        <w:t>,</w:t>
      </w:r>
      <w:r w:rsidRPr="00081CD5">
        <w:rPr>
          <w:rFonts w:ascii="Trebuchet MS" w:hAnsi="Trebuchet MS"/>
        </w:rPr>
        <w:t xml:space="preserve"> is about more than higher education and has a dedicated FE team </w:t>
      </w:r>
      <w:r w:rsidR="0041010D" w:rsidRPr="00081CD5">
        <w:rPr>
          <w:rFonts w:ascii="Trebuchet MS" w:hAnsi="Trebuchet MS"/>
        </w:rPr>
        <w:t xml:space="preserve">and a </w:t>
      </w:r>
      <w:r w:rsidRPr="00081CD5">
        <w:rPr>
          <w:rFonts w:ascii="Trebuchet MS" w:hAnsi="Trebuchet MS"/>
        </w:rPr>
        <w:t>FE vice</w:t>
      </w:r>
      <w:r w:rsidR="0041010D" w:rsidRPr="00081CD5">
        <w:rPr>
          <w:rFonts w:ascii="Trebuchet MS" w:hAnsi="Trebuchet MS"/>
        </w:rPr>
        <w:t>-</w:t>
      </w:r>
      <w:r w:rsidR="008F4434">
        <w:rPr>
          <w:rFonts w:ascii="Trebuchet MS" w:hAnsi="Trebuchet MS"/>
        </w:rPr>
        <w:t>president</w:t>
      </w:r>
      <w:r w:rsidR="0041010D" w:rsidRPr="00081CD5">
        <w:rPr>
          <w:rFonts w:ascii="Trebuchet MS" w:hAnsi="Trebuchet MS"/>
        </w:rPr>
        <w:t xml:space="preserve"> </w:t>
      </w:r>
      <w:r w:rsidRPr="00081CD5">
        <w:rPr>
          <w:rFonts w:ascii="Trebuchet MS" w:hAnsi="Trebuchet MS"/>
        </w:rPr>
        <w:t>elected each year</w:t>
      </w:r>
      <w:r w:rsidR="008F4434">
        <w:rPr>
          <w:rFonts w:ascii="Trebuchet MS" w:hAnsi="Trebuchet MS"/>
        </w:rPr>
        <w:t xml:space="preserve"> (NUS, 2012)</w:t>
      </w:r>
      <w:r w:rsidR="00747404" w:rsidRPr="00081CD5">
        <w:rPr>
          <w:rFonts w:ascii="Trebuchet MS" w:hAnsi="Trebuchet MS"/>
        </w:rPr>
        <w:t xml:space="preserve">.  </w:t>
      </w:r>
    </w:p>
    <w:p w:rsidR="003D0EC3" w:rsidRPr="00081CD5" w:rsidRDefault="003D0EC3" w:rsidP="003D0EC3">
      <w:pPr>
        <w:rPr>
          <w:rFonts w:ascii="Trebuchet MS" w:hAnsi="Trebuchet MS"/>
        </w:rPr>
      </w:pPr>
    </w:p>
    <w:p w:rsidR="007D7E03" w:rsidRPr="00081CD5" w:rsidRDefault="003D0EC3" w:rsidP="003D0EC3">
      <w:pPr>
        <w:rPr>
          <w:rFonts w:ascii="Trebuchet MS" w:hAnsi="Trebuchet MS"/>
        </w:rPr>
      </w:pPr>
      <w:r w:rsidRPr="00081CD5">
        <w:rPr>
          <w:rFonts w:ascii="Trebuchet MS" w:hAnsi="Trebuchet MS"/>
        </w:rPr>
        <w:t>The oldest intermediary body in England and Wales with learners at the heart of its purpose is the National Institute of Ad</w:t>
      </w:r>
      <w:r w:rsidR="00817C12">
        <w:rPr>
          <w:rFonts w:ascii="Trebuchet MS" w:hAnsi="Trebuchet MS"/>
        </w:rPr>
        <w:t xml:space="preserve">ult Continuing Education (NIACE, </w:t>
      </w:r>
      <w:r w:rsidR="009313F8" w:rsidRPr="00081CD5">
        <w:rPr>
          <w:rFonts w:ascii="Trebuchet MS" w:hAnsi="Trebuchet MS"/>
        </w:rPr>
        <w:t>2012</w:t>
      </w:r>
      <w:r w:rsidR="00E76A2C" w:rsidRPr="00081CD5">
        <w:rPr>
          <w:rFonts w:ascii="Trebuchet MS" w:hAnsi="Trebuchet MS"/>
        </w:rPr>
        <w:t>a</w:t>
      </w:r>
      <w:r w:rsidR="009313F8" w:rsidRPr="00081CD5">
        <w:rPr>
          <w:rFonts w:ascii="Trebuchet MS" w:hAnsi="Trebuchet MS"/>
        </w:rPr>
        <w:t>)</w:t>
      </w:r>
      <w:r w:rsidR="00747404" w:rsidRPr="00081CD5">
        <w:rPr>
          <w:rFonts w:ascii="Trebuchet MS" w:hAnsi="Trebuchet MS"/>
        </w:rPr>
        <w:t xml:space="preserve">.  </w:t>
      </w:r>
      <w:r w:rsidRPr="00081CD5">
        <w:rPr>
          <w:rFonts w:ascii="Trebuchet MS" w:hAnsi="Trebuchet MS"/>
        </w:rPr>
        <w:t>NIACE managed the only regional learner panel in Humberside</w:t>
      </w:r>
      <w:r w:rsidR="00E76A2C" w:rsidRPr="00081CD5">
        <w:rPr>
          <w:rFonts w:ascii="Trebuchet MS" w:hAnsi="Trebuchet MS"/>
        </w:rPr>
        <w:t xml:space="preserve"> (NIACE</w:t>
      </w:r>
      <w:r w:rsidR="007D7E03" w:rsidRPr="00081CD5">
        <w:rPr>
          <w:rFonts w:ascii="Trebuchet MS" w:hAnsi="Trebuchet MS"/>
        </w:rPr>
        <w:t>,</w:t>
      </w:r>
      <w:r w:rsidR="00E76A2C" w:rsidRPr="00081CD5">
        <w:rPr>
          <w:rFonts w:ascii="Trebuchet MS" w:hAnsi="Trebuchet MS"/>
        </w:rPr>
        <w:t xml:space="preserve"> 2012b)</w:t>
      </w:r>
      <w:r w:rsidR="00747404" w:rsidRPr="00081CD5">
        <w:rPr>
          <w:rFonts w:ascii="Trebuchet MS" w:hAnsi="Trebuchet MS"/>
        </w:rPr>
        <w:t xml:space="preserve">.  </w:t>
      </w:r>
      <w:r w:rsidRPr="00081CD5">
        <w:rPr>
          <w:rFonts w:ascii="Trebuchet MS" w:hAnsi="Trebuchet MS"/>
        </w:rPr>
        <w:t xml:space="preserve">The National Learner Panel was wound up at the end of the previous </w:t>
      </w:r>
      <w:r w:rsidR="00AB5128" w:rsidRPr="00081CD5">
        <w:rPr>
          <w:rFonts w:ascii="Trebuchet MS" w:hAnsi="Trebuchet MS"/>
        </w:rPr>
        <w:t xml:space="preserve">New Labour </w:t>
      </w:r>
      <w:r w:rsidRPr="00081CD5">
        <w:rPr>
          <w:rFonts w:ascii="Trebuchet MS" w:hAnsi="Trebuchet MS"/>
        </w:rPr>
        <w:t>Government</w:t>
      </w:r>
      <w:r w:rsidR="00747404" w:rsidRPr="00081CD5">
        <w:rPr>
          <w:rFonts w:ascii="Trebuchet MS" w:hAnsi="Trebuchet MS"/>
        </w:rPr>
        <w:t xml:space="preserve">.  </w:t>
      </w:r>
    </w:p>
    <w:p w:rsidR="003D0EC3" w:rsidRPr="00081CD5" w:rsidRDefault="003D0EC3" w:rsidP="003D0EC3">
      <w:pPr>
        <w:rPr>
          <w:rFonts w:ascii="Trebuchet MS" w:hAnsi="Trebuchet MS" w:cs="Arial"/>
        </w:rPr>
      </w:pPr>
    </w:p>
    <w:p w:rsidR="003D0EC3" w:rsidRPr="00081CD5" w:rsidRDefault="003D0EC3" w:rsidP="003D0EC3">
      <w:pPr>
        <w:autoSpaceDE w:val="0"/>
        <w:autoSpaceDN w:val="0"/>
        <w:adjustRightInd w:val="0"/>
        <w:rPr>
          <w:rFonts w:ascii="Trebuchet MS" w:hAnsi="Trebuchet MS" w:cs="Arial"/>
          <w:bCs/>
          <w:i/>
        </w:rPr>
      </w:pPr>
      <w:r w:rsidRPr="00081CD5">
        <w:rPr>
          <w:rFonts w:ascii="Trebuchet MS" w:hAnsi="Trebuchet MS" w:cs="Arial"/>
          <w:bCs/>
          <w:i/>
        </w:rPr>
        <w:t>5</w:t>
      </w:r>
      <w:r w:rsidRPr="00081CD5">
        <w:rPr>
          <w:rFonts w:ascii="Trebuchet MS" w:hAnsi="Trebuchet MS" w:cs="Arial"/>
          <w:bCs/>
          <w:i/>
        </w:rPr>
        <w:tab/>
        <w:t>Learner Surveys</w:t>
      </w:r>
    </w:p>
    <w:p w:rsidR="003D0EC3" w:rsidRPr="00081CD5" w:rsidRDefault="003D0EC3" w:rsidP="003D0EC3">
      <w:pPr>
        <w:autoSpaceDE w:val="0"/>
        <w:autoSpaceDN w:val="0"/>
        <w:adjustRightInd w:val="0"/>
        <w:rPr>
          <w:rFonts w:ascii="Trebuchet MS" w:hAnsi="Trebuchet MS" w:cs="Arial"/>
          <w:bCs/>
        </w:rPr>
      </w:pPr>
    </w:p>
    <w:p w:rsidR="00B404B3" w:rsidRPr="00081CD5" w:rsidRDefault="003D0EC3" w:rsidP="003D0EC3">
      <w:pPr>
        <w:autoSpaceDE w:val="0"/>
        <w:autoSpaceDN w:val="0"/>
        <w:adjustRightInd w:val="0"/>
        <w:rPr>
          <w:rFonts w:ascii="Trebuchet MS" w:hAnsi="Trebuchet MS"/>
        </w:rPr>
      </w:pPr>
      <w:r w:rsidRPr="00081CD5">
        <w:rPr>
          <w:rFonts w:ascii="Trebuchet MS" w:hAnsi="Trebuchet MS" w:cs="Arial"/>
          <w:bCs/>
        </w:rPr>
        <w:t xml:space="preserve">A number of </w:t>
      </w:r>
      <w:r w:rsidR="008F4434">
        <w:rPr>
          <w:rFonts w:ascii="Trebuchet MS" w:hAnsi="Trebuchet MS" w:cs="Arial"/>
          <w:bCs/>
        </w:rPr>
        <w:t>government</w:t>
      </w:r>
      <w:r w:rsidRPr="00081CD5">
        <w:rPr>
          <w:rFonts w:ascii="Trebuchet MS" w:hAnsi="Trebuchet MS" w:cs="Arial"/>
          <w:bCs/>
        </w:rPr>
        <w:t xml:space="preserve"> reports cover results from the England learner satisfaction surveys </w:t>
      </w:r>
      <w:r w:rsidR="00D25B7D" w:rsidRPr="00081CD5">
        <w:rPr>
          <w:rFonts w:ascii="Trebuchet MS" w:hAnsi="Trebuchet MS" w:cs="Arial"/>
          <w:bCs/>
        </w:rPr>
        <w:t>(</w:t>
      </w:r>
      <w:r w:rsidRPr="00081CD5">
        <w:rPr>
          <w:rFonts w:ascii="Trebuchet MS" w:hAnsi="Trebuchet MS" w:cs="Arial"/>
          <w:bCs/>
        </w:rPr>
        <w:t>BIS</w:t>
      </w:r>
      <w:r w:rsidR="00ED6360" w:rsidRPr="00081CD5">
        <w:rPr>
          <w:rFonts w:ascii="Trebuchet MS" w:hAnsi="Trebuchet MS" w:cs="Arial"/>
          <w:bCs/>
        </w:rPr>
        <w:t>,</w:t>
      </w:r>
      <w:r w:rsidRPr="00081CD5">
        <w:rPr>
          <w:rFonts w:ascii="Trebuchet MS" w:hAnsi="Trebuchet MS" w:cs="Arial"/>
          <w:bCs/>
        </w:rPr>
        <w:t xml:space="preserve"> 2011</w:t>
      </w:r>
      <w:bookmarkStart w:id="0" w:name="_GoBack"/>
      <w:bookmarkEnd w:id="0"/>
      <w:r w:rsidRPr="00081CD5">
        <w:rPr>
          <w:rFonts w:ascii="Trebuchet MS" w:hAnsi="Trebuchet MS" w:cs="Arial"/>
          <w:bCs/>
        </w:rPr>
        <w:t>a)</w:t>
      </w:r>
      <w:r w:rsidR="00747404" w:rsidRPr="00081CD5">
        <w:rPr>
          <w:rFonts w:ascii="Trebuchet MS" w:hAnsi="Trebuchet MS" w:cs="Arial"/>
          <w:bCs/>
        </w:rPr>
        <w:t xml:space="preserve">.  </w:t>
      </w:r>
      <w:r w:rsidR="0032390D" w:rsidRPr="00081CD5">
        <w:rPr>
          <w:rFonts w:ascii="Trebuchet MS" w:hAnsi="Trebuchet MS" w:cs="Arial"/>
        </w:rPr>
        <w:t>It is worth noting that all learners in the publicly funded FE system are asked key questions about their experience of teaching and learning.</w:t>
      </w:r>
      <w:r w:rsidR="0032390D">
        <w:rPr>
          <w:rFonts w:ascii="Trebuchet MS" w:hAnsi="Trebuchet MS" w:cs="Arial"/>
        </w:rPr>
        <w:t xml:space="preserve">  </w:t>
      </w:r>
      <w:r w:rsidRPr="00081CD5">
        <w:rPr>
          <w:rFonts w:ascii="Trebuchet MS" w:hAnsi="Trebuchet MS"/>
        </w:rPr>
        <w:t>In 2011 a survey of learners with learning difficulties and/or disabilities was carried out</w:t>
      </w:r>
      <w:r w:rsidR="00E76A2C" w:rsidRPr="00081CD5">
        <w:rPr>
          <w:rFonts w:ascii="Trebuchet MS" w:hAnsi="Trebuchet MS"/>
        </w:rPr>
        <w:t xml:space="preserve"> (BIS</w:t>
      </w:r>
      <w:r w:rsidR="00B64CDF" w:rsidRPr="00081CD5">
        <w:rPr>
          <w:rFonts w:ascii="Trebuchet MS" w:hAnsi="Trebuchet MS"/>
        </w:rPr>
        <w:t>,</w:t>
      </w:r>
      <w:r w:rsidR="00E76A2C" w:rsidRPr="00081CD5">
        <w:rPr>
          <w:rFonts w:ascii="Trebuchet MS" w:hAnsi="Trebuchet MS"/>
        </w:rPr>
        <w:t xml:space="preserve"> 2011b)</w:t>
      </w:r>
      <w:r w:rsidR="00743A2B" w:rsidRPr="00081CD5">
        <w:rPr>
          <w:rFonts w:ascii="Trebuchet MS" w:hAnsi="Trebuchet MS"/>
        </w:rPr>
        <w:t>, partly to inform g</w:t>
      </w:r>
      <w:r w:rsidRPr="00081CD5">
        <w:rPr>
          <w:rFonts w:ascii="Trebuchet MS" w:hAnsi="Trebuchet MS"/>
        </w:rPr>
        <w:t>overnment strategy in relation to this group of learners in further education</w:t>
      </w:r>
      <w:r w:rsidR="00743A2B" w:rsidRPr="00081CD5">
        <w:rPr>
          <w:rFonts w:ascii="Trebuchet MS" w:hAnsi="Trebuchet MS"/>
        </w:rPr>
        <w:t>.</w:t>
      </w:r>
    </w:p>
    <w:p w:rsidR="003D0EC3" w:rsidRPr="00081CD5" w:rsidRDefault="003D0EC3" w:rsidP="003D0EC3">
      <w:pPr>
        <w:autoSpaceDE w:val="0"/>
        <w:autoSpaceDN w:val="0"/>
        <w:adjustRightInd w:val="0"/>
        <w:rPr>
          <w:rFonts w:ascii="Trebuchet MS" w:hAnsi="Trebuchet MS"/>
        </w:rPr>
      </w:pPr>
    </w:p>
    <w:p w:rsidR="00B404B3" w:rsidRPr="00081CD5" w:rsidRDefault="007D7E03" w:rsidP="003D0EC3">
      <w:pPr>
        <w:rPr>
          <w:rFonts w:ascii="Trebuchet MS" w:hAnsi="Trebuchet MS"/>
          <w:i/>
        </w:rPr>
      </w:pPr>
      <w:r w:rsidRPr="00081CD5">
        <w:rPr>
          <w:rFonts w:ascii="Trebuchet MS" w:hAnsi="Trebuchet MS"/>
          <w:i/>
        </w:rPr>
        <w:t>6.</w:t>
      </w:r>
      <w:r w:rsidRPr="00081CD5">
        <w:rPr>
          <w:rFonts w:ascii="Trebuchet MS" w:hAnsi="Trebuchet MS"/>
          <w:i/>
        </w:rPr>
        <w:tab/>
      </w:r>
      <w:r w:rsidR="00B404B3" w:rsidRPr="00081CD5">
        <w:rPr>
          <w:rFonts w:ascii="Trebuchet MS" w:hAnsi="Trebuchet MS"/>
          <w:i/>
        </w:rPr>
        <w:t>Advice and guidance to teachers</w:t>
      </w:r>
    </w:p>
    <w:p w:rsidR="003D0EC3" w:rsidRPr="00081CD5" w:rsidRDefault="003D0EC3" w:rsidP="003D0EC3">
      <w:pPr>
        <w:rPr>
          <w:rFonts w:ascii="Trebuchet MS" w:hAnsi="Trebuchet MS"/>
        </w:rPr>
      </w:pPr>
    </w:p>
    <w:p w:rsidR="003D0EC3" w:rsidRPr="00081CD5" w:rsidRDefault="00BE4710" w:rsidP="00B404B3">
      <w:pPr>
        <w:pStyle w:val="Default"/>
        <w:rPr>
          <w:rFonts w:ascii="Trebuchet MS" w:hAnsi="Trebuchet MS"/>
          <w:bCs/>
          <w:lang w:val="en-AU"/>
        </w:rPr>
      </w:pPr>
      <w:r w:rsidRPr="00081CD5">
        <w:rPr>
          <w:rFonts w:ascii="Trebuchet MS" w:hAnsi="Trebuchet MS"/>
        </w:rPr>
        <w:t>Two of the inspectorates in the UK offer guidance on their website in relation to learner voice</w:t>
      </w:r>
      <w:r w:rsidR="00747404" w:rsidRPr="00081CD5">
        <w:rPr>
          <w:rFonts w:ascii="Trebuchet MS" w:hAnsi="Trebuchet MS"/>
        </w:rPr>
        <w:t xml:space="preserve">.  </w:t>
      </w:r>
      <w:r w:rsidRPr="00081CD5">
        <w:rPr>
          <w:rFonts w:ascii="Trebuchet MS" w:hAnsi="Trebuchet MS"/>
        </w:rPr>
        <w:t xml:space="preserve">Estyn (2010), </w:t>
      </w:r>
      <w:r w:rsidR="00817C12">
        <w:rPr>
          <w:rFonts w:ascii="Trebuchet MS" w:hAnsi="Trebuchet MS"/>
        </w:rPr>
        <w:t xml:space="preserve">the </w:t>
      </w:r>
      <w:r w:rsidRPr="00081CD5">
        <w:rPr>
          <w:rFonts w:ascii="Trebuchet MS" w:hAnsi="Trebuchet MS"/>
        </w:rPr>
        <w:t>inspectorate for Wales, provides s</w:t>
      </w:r>
      <w:r w:rsidRPr="00081CD5">
        <w:rPr>
          <w:rFonts w:ascii="Trebuchet MS" w:hAnsi="Trebuchet MS"/>
          <w:bCs/>
        </w:rPr>
        <w:t>upplementary guidance</w:t>
      </w:r>
      <w:r w:rsidR="00B404B3" w:rsidRPr="00081CD5">
        <w:rPr>
          <w:rFonts w:ascii="Trebuchet MS" w:hAnsi="Trebuchet MS"/>
          <w:bCs/>
          <w:lang w:val="en-AU"/>
        </w:rPr>
        <w:t xml:space="preserve"> to teachers</w:t>
      </w:r>
      <w:r w:rsidRPr="00081CD5">
        <w:rPr>
          <w:rFonts w:ascii="Trebuchet MS" w:hAnsi="Trebuchet MS"/>
          <w:bCs/>
        </w:rPr>
        <w:t xml:space="preserve"> </w:t>
      </w:r>
      <w:r w:rsidR="00D25B7D" w:rsidRPr="00081CD5">
        <w:rPr>
          <w:rFonts w:ascii="Trebuchet MS" w:hAnsi="Trebuchet MS"/>
          <w:bCs/>
          <w:lang w:val="en-AU"/>
        </w:rPr>
        <w:t>about</w:t>
      </w:r>
      <w:r w:rsidRPr="00081CD5">
        <w:rPr>
          <w:rFonts w:ascii="Trebuchet MS" w:hAnsi="Trebuchet MS"/>
          <w:bCs/>
        </w:rPr>
        <w:t xml:space="preserve"> listening to learners in a Welsh further education college</w:t>
      </w:r>
      <w:r w:rsidR="00747404" w:rsidRPr="00081CD5">
        <w:rPr>
          <w:rFonts w:ascii="Trebuchet MS" w:hAnsi="Trebuchet MS"/>
          <w:bCs/>
          <w:lang w:val="en-AU"/>
        </w:rPr>
        <w:t xml:space="preserve">.  </w:t>
      </w:r>
      <w:r w:rsidR="00B404B3" w:rsidRPr="00081CD5">
        <w:rPr>
          <w:rFonts w:ascii="Trebuchet MS" w:hAnsi="Trebuchet MS"/>
          <w:bCs/>
        </w:rPr>
        <w:t xml:space="preserve">These include </w:t>
      </w:r>
      <w:r w:rsidR="00B404B3" w:rsidRPr="00081CD5">
        <w:rPr>
          <w:rFonts w:ascii="Trebuchet MS" w:hAnsi="Trebuchet MS"/>
          <w:bCs/>
          <w:lang w:val="en-AU"/>
        </w:rPr>
        <w:t>s</w:t>
      </w:r>
      <w:r w:rsidRPr="00081CD5">
        <w:rPr>
          <w:rFonts w:ascii="Trebuchet MS" w:hAnsi="Trebuchet MS"/>
          <w:bCs/>
        </w:rPr>
        <w:t>elf-assessment manuals for adult and community learning and further education</w:t>
      </w:r>
      <w:r w:rsidR="00747404" w:rsidRPr="00081CD5">
        <w:rPr>
          <w:rFonts w:ascii="Trebuchet MS" w:hAnsi="Trebuchet MS"/>
          <w:bCs/>
          <w:lang w:val="en-AU"/>
        </w:rPr>
        <w:t xml:space="preserve">.  </w:t>
      </w:r>
      <w:r w:rsidRPr="00081CD5">
        <w:rPr>
          <w:rFonts w:ascii="Trebuchet MS" w:hAnsi="Trebuchet MS"/>
          <w:bCs/>
          <w:lang w:val="en-AU"/>
        </w:rPr>
        <w:t>Ofsted (2012), the inspectorate for England</w:t>
      </w:r>
      <w:r w:rsidR="00D25B7D" w:rsidRPr="00081CD5">
        <w:rPr>
          <w:rFonts w:ascii="Trebuchet MS" w:hAnsi="Trebuchet MS"/>
          <w:bCs/>
          <w:lang w:val="en-AU"/>
        </w:rPr>
        <w:t>,</w:t>
      </w:r>
      <w:r w:rsidRPr="00081CD5">
        <w:rPr>
          <w:rFonts w:ascii="Trebuchet MS" w:hAnsi="Trebuchet MS"/>
          <w:bCs/>
          <w:lang w:val="en-AU"/>
        </w:rPr>
        <w:t xml:space="preserve"> offer</w:t>
      </w:r>
      <w:r w:rsidR="00D25B7D" w:rsidRPr="00081CD5">
        <w:rPr>
          <w:rFonts w:ascii="Trebuchet MS" w:hAnsi="Trebuchet MS"/>
          <w:bCs/>
          <w:lang w:val="en-AU"/>
        </w:rPr>
        <w:t>s</w:t>
      </w:r>
      <w:r w:rsidRPr="00081CD5">
        <w:rPr>
          <w:rFonts w:ascii="Trebuchet MS" w:hAnsi="Trebuchet MS"/>
          <w:bCs/>
          <w:lang w:val="en-AU"/>
        </w:rPr>
        <w:t xml:space="preserve"> several good practice examples of learner voice</w:t>
      </w:r>
      <w:r w:rsidR="00D25B7D" w:rsidRPr="00081CD5">
        <w:rPr>
          <w:rFonts w:ascii="Trebuchet MS" w:hAnsi="Trebuchet MS"/>
          <w:bCs/>
          <w:lang w:val="en-AU"/>
        </w:rPr>
        <w:t>,</w:t>
      </w:r>
      <w:r w:rsidRPr="00081CD5">
        <w:rPr>
          <w:rFonts w:ascii="Trebuchet MS" w:hAnsi="Trebuchet MS"/>
          <w:bCs/>
          <w:lang w:val="en-AU"/>
        </w:rPr>
        <w:t xml:space="preserve"> such as </w:t>
      </w:r>
      <w:r w:rsidR="00D25B7D" w:rsidRPr="00081CD5">
        <w:rPr>
          <w:rFonts w:ascii="Trebuchet MS" w:hAnsi="Trebuchet MS"/>
          <w:bCs/>
          <w:lang w:val="en-AU"/>
        </w:rPr>
        <w:t xml:space="preserve">an example of </w:t>
      </w:r>
      <w:r w:rsidRPr="00081CD5">
        <w:rPr>
          <w:rFonts w:ascii="Trebuchet MS" w:hAnsi="Trebuchet MS"/>
          <w:bCs/>
          <w:lang w:val="en-AU"/>
        </w:rPr>
        <w:t>developing</w:t>
      </w:r>
      <w:r w:rsidR="00B404B3" w:rsidRPr="00081CD5">
        <w:rPr>
          <w:rFonts w:ascii="Trebuchet MS" w:hAnsi="Trebuchet MS"/>
          <w:bCs/>
          <w:lang w:val="en-AU"/>
        </w:rPr>
        <w:t xml:space="preserve"> a good students’ union in a further education</w:t>
      </w:r>
      <w:r w:rsidRPr="00081CD5">
        <w:rPr>
          <w:rFonts w:ascii="Trebuchet MS" w:hAnsi="Trebuchet MS"/>
          <w:bCs/>
          <w:lang w:val="en-AU"/>
        </w:rPr>
        <w:t xml:space="preserve"> college</w:t>
      </w:r>
      <w:r w:rsidR="00747404" w:rsidRPr="00081CD5">
        <w:rPr>
          <w:rFonts w:ascii="Trebuchet MS" w:hAnsi="Trebuchet MS"/>
          <w:bCs/>
          <w:lang w:val="en-AU"/>
        </w:rPr>
        <w:t xml:space="preserve">.  </w:t>
      </w:r>
      <w:r w:rsidR="00B404B3" w:rsidRPr="00081CD5">
        <w:rPr>
          <w:rFonts w:ascii="Trebuchet MS" w:hAnsi="Trebuchet MS"/>
        </w:rPr>
        <w:t>Advice and guidance about learner voice for teachers and providers has also been effective i</w:t>
      </w:r>
      <w:r w:rsidR="003D0EC3" w:rsidRPr="00081CD5">
        <w:rPr>
          <w:rFonts w:ascii="Trebuchet MS" w:hAnsi="Trebuchet MS"/>
        </w:rPr>
        <w:t xml:space="preserve">n </w:t>
      </w:r>
      <w:r w:rsidR="00B404B3" w:rsidRPr="00081CD5">
        <w:rPr>
          <w:rFonts w:ascii="Trebuchet MS" w:hAnsi="Trebuchet MS"/>
        </w:rPr>
        <w:t xml:space="preserve">several parts of </w:t>
      </w:r>
      <w:r w:rsidR="003D0EC3" w:rsidRPr="00081CD5">
        <w:rPr>
          <w:rFonts w:ascii="Trebuchet MS" w:hAnsi="Trebuchet MS"/>
        </w:rPr>
        <w:t>Scandinavia</w:t>
      </w:r>
      <w:r w:rsidR="00B404B3" w:rsidRPr="00081CD5">
        <w:rPr>
          <w:rFonts w:ascii="Trebuchet MS" w:hAnsi="Trebuchet MS"/>
        </w:rPr>
        <w:t xml:space="preserve"> (</w:t>
      </w:r>
      <w:r w:rsidR="00B404B3" w:rsidRPr="00081CD5">
        <w:rPr>
          <w:rFonts w:ascii="Trebuchet MS" w:hAnsi="Trebuchet MS" w:cs="GothamNarrow-Light"/>
        </w:rPr>
        <w:t xml:space="preserve">Vilhjálmsdóttir et al., </w:t>
      </w:r>
      <w:r w:rsidR="003D0EC3" w:rsidRPr="00081CD5">
        <w:rPr>
          <w:rFonts w:ascii="Trebuchet MS" w:hAnsi="Trebuchet MS" w:cs="GothamNarrow-Light"/>
        </w:rPr>
        <w:t>2011).</w:t>
      </w:r>
    </w:p>
    <w:p w:rsidR="00EE10DA" w:rsidRPr="00081CD5" w:rsidRDefault="00EE10DA" w:rsidP="00EE10DA">
      <w:pPr>
        <w:rPr>
          <w:rFonts w:ascii="Trebuchet MS" w:hAnsi="Trebuchet MS"/>
        </w:rPr>
      </w:pPr>
    </w:p>
    <w:p w:rsidR="00E57FFC" w:rsidRPr="00081CD5" w:rsidRDefault="00E57FFC" w:rsidP="00EE10DA">
      <w:pPr>
        <w:rPr>
          <w:rFonts w:ascii="Trebuchet MS" w:hAnsi="Trebuchet MS"/>
        </w:rPr>
      </w:pPr>
    </w:p>
    <w:p w:rsidR="00EE10DA" w:rsidRPr="00081CD5" w:rsidRDefault="008F4434" w:rsidP="00EE10DA">
      <w:pPr>
        <w:rPr>
          <w:rFonts w:ascii="Trebuchet MS" w:hAnsi="Trebuchet MS"/>
          <w:b/>
        </w:rPr>
      </w:pPr>
      <w:r>
        <w:rPr>
          <w:rFonts w:ascii="Trebuchet MS" w:hAnsi="Trebuchet MS"/>
          <w:b/>
        </w:rPr>
        <w:t>Some emerging findings</w:t>
      </w:r>
    </w:p>
    <w:p w:rsidR="00F8392B" w:rsidRPr="00081CD5" w:rsidRDefault="00F8392B" w:rsidP="00EE10DA">
      <w:pPr>
        <w:rPr>
          <w:rFonts w:ascii="Trebuchet MS" w:hAnsi="Trebuchet MS"/>
          <w:b/>
        </w:rPr>
      </w:pPr>
    </w:p>
    <w:p w:rsidR="00F8392B" w:rsidRPr="00081CD5" w:rsidRDefault="00F8392B" w:rsidP="00EE10DA">
      <w:pPr>
        <w:rPr>
          <w:rFonts w:ascii="Trebuchet MS" w:hAnsi="Trebuchet MS"/>
        </w:rPr>
      </w:pPr>
      <w:r w:rsidRPr="00081CD5">
        <w:rPr>
          <w:rFonts w:ascii="Trebuchet MS" w:hAnsi="Trebuchet MS"/>
        </w:rPr>
        <w:t xml:space="preserve">The data from the interviews in Europe are analysed </w:t>
      </w:r>
      <w:r w:rsidR="00DE450F" w:rsidRPr="00081CD5">
        <w:rPr>
          <w:rFonts w:ascii="Trebuchet MS" w:hAnsi="Trebuchet MS"/>
        </w:rPr>
        <w:t>under</w:t>
      </w:r>
      <w:r w:rsidRPr="00081CD5">
        <w:rPr>
          <w:rFonts w:ascii="Trebuchet MS" w:hAnsi="Trebuchet MS"/>
        </w:rPr>
        <w:t xml:space="preserve"> a number of thematic heading</w:t>
      </w:r>
      <w:r w:rsidR="00DE450F" w:rsidRPr="00081CD5">
        <w:rPr>
          <w:rFonts w:ascii="Trebuchet MS" w:hAnsi="Trebuchet MS"/>
        </w:rPr>
        <w:t>s</w:t>
      </w:r>
      <w:r w:rsidRPr="00081CD5">
        <w:rPr>
          <w:rFonts w:ascii="Trebuchet MS" w:hAnsi="Trebuchet MS"/>
        </w:rPr>
        <w:t>.</w:t>
      </w:r>
    </w:p>
    <w:p w:rsidR="00EE10DA" w:rsidRPr="00081CD5" w:rsidRDefault="00EE10DA" w:rsidP="00EE10DA">
      <w:pPr>
        <w:rPr>
          <w:rFonts w:ascii="Trebuchet MS" w:hAnsi="Trebuchet MS"/>
          <w:b/>
        </w:rPr>
      </w:pPr>
    </w:p>
    <w:p w:rsidR="00EE10DA" w:rsidRPr="00081CD5" w:rsidRDefault="00EE10DA" w:rsidP="00EE10DA">
      <w:pPr>
        <w:rPr>
          <w:rFonts w:ascii="Trebuchet MS" w:hAnsi="Trebuchet MS"/>
          <w:i/>
        </w:rPr>
      </w:pPr>
      <w:r w:rsidRPr="00081CD5">
        <w:rPr>
          <w:rFonts w:ascii="Trebuchet MS" w:hAnsi="Trebuchet MS"/>
          <w:i/>
        </w:rPr>
        <w:t>How is information collected from students on attitudes to learning?</w:t>
      </w:r>
    </w:p>
    <w:p w:rsidR="00EE10DA" w:rsidRPr="00081CD5" w:rsidRDefault="00EE10DA" w:rsidP="00EE10DA">
      <w:pPr>
        <w:rPr>
          <w:rFonts w:ascii="Trebuchet MS" w:hAnsi="Trebuchet MS"/>
          <w:i/>
        </w:rPr>
      </w:pPr>
    </w:p>
    <w:p w:rsidR="00EE10DA" w:rsidRPr="00081CD5" w:rsidRDefault="00EE10DA" w:rsidP="00EE10DA">
      <w:pPr>
        <w:rPr>
          <w:rFonts w:ascii="Trebuchet MS" w:hAnsi="Trebuchet MS"/>
        </w:rPr>
      </w:pPr>
      <w:r w:rsidRPr="00081CD5">
        <w:rPr>
          <w:rFonts w:ascii="Trebuchet MS" w:hAnsi="Trebuchet MS"/>
        </w:rPr>
        <w:lastRenderedPageBreak/>
        <w:t xml:space="preserve">There is variable practice among VET organisations in collecting data from students in </w:t>
      </w:r>
      <w:r w:rsidR="00DE450F" w:rsidRPr="00081CD5">
        <w:rPr>
          <w:rFonts w:ascii="Trebuchet MS" w:hAnsi="Trebuchet MS"/>
        </w:rPr>
        <w:t>the countries sampled</w:t>
      </w:r>
      <w:r w:rsidR="00747404" w:rsidRPr="00081CD5">
        <w:rPr>
          <w:rFonts w:ascii="Trebuchet MS" w:hAnsi="Trebuchet MS"/>
        </w:rPr>
        <w:t xml:space="preserve">.  </w:t>
      </w:r>
      <w:r w:rsidRPr="00081CD5">
        <w:rPr>
          <w:rFonts w:ascii="Trebuchet MS" w:hAnsi="Trebuchet MS"/>
        </w:rPr>
        <w:t>Most education providers in England commented that too much information has been collected in the past</w:t>
      </w:r>
      <w:r w:rsidR="00747404" w:rsidRPr="00081CD5">
        <w:rPr>
          <w:rFonts w:ascii="Trebuchet MS" w:hAnsi="Trebuchet MS"/>
        </w:rPr>
        <w:t xml:space="preserve">.  </w:t>
      </w:r>
      <w:r w:rsidRPr="00081CD5">
        <w:rPr>
          <w:rFonts w:ascii="Trebuchet MS" w:hAnsi="Trebuchet MS"/>
        </w:rPr>
        <w:t xml:space="preserve">They are now looking forward to reduced expectations </w:t>
      </w:r>
      <w:r w:rsidR="00DE450F" w:rsidRPr="00081CD5">
        <w:rPr>
          <w:rFonts w:ascii="Trebuchet MS" w:hAnsi="Trebuchet MS"/>
        </w:rPr>
        <w:t>of the amount o</w:t>
      </w:r>
      <w:r w:rsidR="0032390D">
        <w:rPr>
          <w:rFonts w:ascii="Trebuchet MS" w:hAnsi="Trebuchet MS"/>
        </w:rPr>
        <w:t xml:space="preserve">f data required, </w:t>
      </w:r>
      <w:r w:rsidRPr="00081CD5">
        <w:rPr>
          <w:rFonts w:ascii="Trebuchet MS" w:hAnsi="Trebuchet MS"/>
        </w:rPr>
        <w:t xml:space="preserve">in response to the Government’s intention to reduce bureaucracy and to give the sector </w:t>
      </w:r>
      <w:r w:rsidR="00DE450F" w:rsidRPr="00081CD5">
        <w:rPr>
          <w:rFonts w:ascii="Trebuchet MS" w:hAnsi="Trebuchet MS"/>
        </w:rPr>
        <w:t>greater</w:t>
      </w:r>
      <w:r w:rsidRPr="00081CD5">
        <w:rPr>
          <w:rFonts w:ascii="Trebuchet MS" w:hAnsi="Trebuchet MS"/>
        </w:rPr>
        <w:t xml:space="preserve"> freedom from central government control</w:t>
      </w:r>
      <w:r w:rsidR="00817C12">
        <w:rPr>
          <w:rFonts w:ascii="Trebuchet MS" w:hAnsi="Trebuchet MS"/>
        </w:rPr>
        <w:t xml:space="preserve"> </w:t>
      </w:r>
      <w:r w:rsidRPr="00081CD5">
        <w:rPr>
          <w:rFonts w:ascii="Trebuchet MS" w:hAnsi="Trebuchet MS"/>
        </w:rPr>
        <w:t>(</w:t>
      </w:r>
      <w:r w:rsidR="00F8392B" w:rsidRPr="00081CD5">
        <w:rPr>
          <w:rFonts w:ascii="Trebuchet MS" w:hAnsi="Trebuchet MS"/>
        </w:rPr>
        <w:t>BIS</w:t>
      </w:r>
      <w:r w:rsidRPr="00081CD5">
        <w:rPr>
          <w:rFonts w:ascii="Trebuchet MS" w:hAnsi="Trebuchet MS"/>
        </w:rPr>
        <w:t>, 2011</w:t>
      </w:r>
      <w:r w:rsidR="002A384D">
        <w:rPr>
          <w:rFonts w:ascii="Trebuchet MS" w:hAnsi="Trebuchet MS"/>
        </w:rPr>
        <w:t>C</w:t>
      </w:r>
      <w:r w:rsidRPr="00081CD5">
        <w:rPr>
          <w:rFonts w:ascii="Trebuchet MS" w:hAnsi="Trebuchet MS"/>
        </w:rPr>
        <w:t>)</w:t>
      </w:r>
      <w:r w:rsidR="00747404" w:rsidRPr="00081CD5">
        <w:rPr>
          <w:rFonts w:ascii="Trebuchet MS" w:hAnsi="Trebuchet MS"/>
        </w:rPr>
        <w:t xml:space="preserve">.  </w:t>
      </w:r>
      <w:r w:rsidRPr="00081CD5">
        <w:rPr>
          <w:rFonts w:ascii="Trebuchet MS" w:hAnsi="Trebuchet MS"/>
        </w:rPr>
        <w:t>There is an immense amount of data on individual learners stored at college and national level that identifies learner characteristics and course information</w:t>
      </w:r>
      <w:r w:rsidR="00747404" w:rsidRPr="00081CD5">
        <w:rPr>
          <w:rFonts w:ascii="Trebuchet MS" w:hAnsi="Trebuchet MS"/>
        </w:rPr>
        <w:t xml:space="preserve">.  </w:t>
      </w:r>
      <w:r w:rsidRPr="00081CD5">
        <w:rPr>
          <w:rFonts w:ascii="Trebuchet MS" w:hAnsi="Trebuchet MS"/>
        </w:rPr>
        <w:t xml:space="preserve">However, information on attitudes to learning </w:t>
      </w:r>
      <w:r w:rsidR="00884DA8">
        <w:rPr>
          <w:rFonts w:ascii="Trebuchet MS" w:hAnsi="Trebuchet MS"/>
        </w:rPr>
        <w:t xml:space="preserve">will be found </w:t>
      </w:r>
      <w:r w:rsidR="00817C12">
        <w:rPr>
          <w:rFonts w:ascii="Trebuchet MS" w:hAnsi="Trebuchet MS"/>
        </w:rPr>
        <w:t xml:space="preserve">only </w:t>
      </w:r>
      <w:r w:rsidR="00884DA8">
        <w:rPr>
          <w:rFonts w:ascii="Trebuchet MS" w:hAnsi="Trebuchet MS"/>
        </w:rPr>
        <w:t xml:space="preserve">at </w:t>
      </w:r>
      <w:r w:rsidRPr="00081CD5">
        <w:rPr>
          <w:rFonts w:ascii="Trebuchet MS" w:hAnsi="Trebuchet MS"/>
        </w:rPr>
        <w:t>course tutor level</w:t>
      </w:r>
      <w:r w:rsidR="00884DA8">
        <w:rPr>
          <w:rFonts w:ascii="Trebuchet MS" w:hAnsi="Trebuchet MS"/>
        </w:rPr>
        <w:t>.</w:t>
      </w:r>
      <w:r w:rsidR="00747404" w:rsidRPr="00081CD5">
        <w:rPr>
          <w:rFonts w:ascii="Trebuchet MS" w:hAnsi="Trebuchet MS"/>
        </w:rPr>
        <w:t xml:space="preserve">  </w:t>
      </w:r>
      <w:r w:rsidRPr="00081CD5">
        <w:rPr>
          <w:rFonts w:ascii="Trebuchet MS" w:hAnsi="Trebuchet MS"/>
        </w:rPr>
        <w:t>Only where diagnostic assessment is routine d</w:t>
      </w:r>
      <w:r w:rsidR="00817C12">
        <w:rPr>
          <w:rFonts w:ascii="Trebuchet MS" w:hAnsi="Trebuchet MS"/>
        </w:rPr>
        <w:t>o</w:t>
      </w:r>
      <w:r w:rsidRPr="00081CD5">
        <w:rPr>
          <w:rFonts w:ascii="Trebuchet MS" w:hAnsi="Trebuchet MS"/>
        </w:rPr>
        <w:t xml:space="preserve"> tutors keep this kind of data systematically, as in the case of learners with learning disabilities or those following literacy courses</w:t>
      </w:r>
      <w:r w:rsidR="00747404" w:rsidRPr="00081CD5">
        <w:rPr>
          <w:rFonts w:ascii="Trebuchet MS" w:hAnsi="Trebuchet MS"/>
        </w:rPr>
        <w:t xml:space="preserve">.  </w:t>
      </w:r>
      <w:r w:rsidRPr="00081CD5">
        <w:rPr>
          <w:rFonts w:ascii="Trebuchet MS" w:hAnsi="Trebuchet MS"/>
        </w:rPr>
        <w:t>In some instances education providers with adult learners were using the five-stage Recognising and Recording Progress and Achievement process (RARPA)</w:t>
      </w:r>
      <w:r w:rsidR="00BF05EB">
        <w:rPr>
          <w:rFonts w:ascii="Trebuchet MS" w:hAnsi="Trebuchet MS"/>
        </w:rPr>
        <w:t xml:space="preserve"> (LSIS, 2012a)</w:t>
      </w:r>
      <w:r w:rsidRPr="00081CD5">
        <w:rPr>
          <w:rFonts w:ascii="Trebuchet MS" w:hAnsi="Trebuchet MS"/>
        </w:rPr>
        <w:t xml:space="preserve"> that was designed as a systematic way of introducing rigour in non-accredited work, such that it justified funding from the public purse</w:t>
      </w:r>
      <w:r w:rsidR="00747404" w:rsidRPr="00081CD5">
        <w:rPr>
          <w:rFonts w:ascii="Trebuchet MS" w:hAnsi="Trebuchet MS"/>
        </w:rPr>
        <w:t xml:space="preserve">.  </w:t>
      </w:r>
      <w:r w:rsidRPr="00081CD5">
        <w:rPr>
          <w:rFonts w:ascii="Trebuchet MS" w:hAnsi="Trebuchet MS"/>
        </w:rPr>
        <w:t>Where the RARPA process is used</w:t>
      </w:r>
      <w:r w:rsidR="00DE450F" w:rsidRPr="00081CD5">
        <w:rPr>
          <w:rFonts w:ascii="Trebuchet MS" w:hAnsi="Trebuchet MS"/>
        </w:rPr>
        <w:t>,</w:t>
      </w:r>
      <w:r w:rsidRPr="00081CD5">
        <w:rPr>
          <w:rFonts w:ascii="Trebuchet MS" w:hAnsi="Trebuchet MS"/>
        </w:rPr>
        <w:t xml:space="preserve"> individuals record their own perceptions and teachers would have information on student attitudes to learning from Stage 2 onwards</w:t>
      </w:r>
      <w:r w:rsidR="00747404" w:rsidRPr="00081CD5">
        <w:rPr>
          <w:rFonts w:ascii="Trebuchet MS" w:hAnsi="Trebuchet MS"/>
        </w:rPr>
        <w:t xml:space="preserve">.  </w:t>
      </w:r>
      <w:r w:rsidRPr="00081CD5">
        <w:rPr>
          <w:rFonts w:ascii="Trebuchet MS" w:hAnsi="Trebuchet MS"/>
        </w:rPr>
        <w:t>Use of RARPA is expected of all non-accredited programmes as good practice</w:t>
      </w:r>
      <w:r w:rsidR="00817C12">
        <w:rPr>
          <w:rFonts w:ascii="Trebuchet MS" w:hAnsi="Trebuchet MS"/>
        </w:rPr>
        <w:t>.</w:t>
      </w:r>
    </w:p>
    <w:p w:rsidR="00EE10DA" w:rsidRPr="00081CD5" w:rsidRDefault="00EE10DA" w:rsidP="00EE10DA">
      <w:pPr>
        <w:rPr>
          <w:rFonts w:ascii="Trebuchet MS" w:hAnsi="Trebuchet MS"/>
        </w:rPr>
      </w:pPr>
    </w:p>
    <w:p w:rsidR="00EE10DA" w:rsidRPr="00081CD5" w:rsidRDefault="00EE10DA" w:rsidP="00EE10DA">
      <w:pPr>
        <w:rPr>
          <w:rFonts w:ascii="Trebuchet MS" w:hAnsi="Trebuchet MS"/>
          <w:i/>
        </w:rPr>
      </w:pPr>
      <w:r w:rsidRPr="00081CD5">
        <w:rPr>
          <w:rFonts w:ascii="Trebuchet MS" w:hAnsi="Trebuchet MS"/>
          <w:i/>
        </w:rPr>
        <w:t>How is the information analysed, summarized and fed back to learners?</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Where students with learning disabilities are enrolled</w:t>
      </w:r>
      <w:r w:rsidR="00DE450F" w:rsidRPr="00081CD5">
        <w:rPr>
          <w:rFonts w:ascii="Trebuchet MS" w:hAnsi="Trebuchet MS"/>
        </w:rPr>
        <w:t>,</w:t>
      </w:r>
      <w:r w:rsidRPr="00081CD5">
        <w:rPr>
          <w:rFonts w:ascii="Trebuchet MS" w:hAnsi="Trebuchet MS"/>
        </w:rPr>
        <w:t xml:space="preserve"> the process of generating feedback is a joint one between tutor or learning support worker and student</w:t>
      </w:r>
      <w:r w:rsidR="00747404" w:rsidRPr="00081CD5">
        <w:rPr>
          <w:rFonts w:ascii="Trebuchet MS" w:hAnsi="Trebuchet MS"/>
        </w:rPr>
        <w:t xml:space="preserve">.  </w:t>
      </w:r>
      <w:r w:rsidRPr="00081CD5">
        <w:rPr>
          <w:rFonts w:ascii="Trebuchet MS" w:hAnsi="Trebuchet MS"/>
        </w:rPr>
        <w:t>In Scotland, for example, use of electronic communication mats has made the process both more tangible and more collective</w:t>
      </w:r>
      <w:r w:rsidR="00EF4807">
        <w:rPr>
          <w:rFonts w:ascii="Trebuchet MS" w:hAnsi="Trebuchet MS"/>
        </w:rPr>
        <w:t>.  S</w:t>
      </w:r>
      <w:r w:rsidRPr="00081CD5">
        <w:rPr>
          <w:rFonts w:ascii="Trebuchet MS" w:hAnsi="Trebuchet MS"/>
        </w:rPr>
        <w:t>ignificant research work on ‘catching confidence’ and ‘formative assessment’ has also led to more systematic and widespread use in further education of joint recording of attitudes to learning and how this is influencing progress</w:t>
      </w:r>
      <w:r w:rsidR="00747404" w:rsidRPr="00081CD5">
        <w:rPr>
          <w:rFonts w:ascii="Trebuchet MS" w:hAnsi="Trebuchet MS"/>
        </w:rPr>
        <w:t xml:space="preserve">.  </w:t>
      </w:r>
      <w:r w:rsidRPr="00081CD5">
        <w:rPr>
          <w:rFonts w:ascii="Trebuchet MS" w:hAnsi="Trebuchet MS"/>
        </w:rPr>
        <w:t>Much attention is paid to advice and instruction from Ofsted (the national inspection organisation in England),</w:t>
      </w:r>
      <w:r w:rsidR="00E57FFC" w:rsidRPr="00081CD5">
        <w:rPr>
          <w:rFonts w:ascii="Trebuchet MS" w:hAnsi="Trebuchet MS"/>
        </w:rPr>
        <w:t xml:space="preserve"> and</w:t>
      </w:r>
      <w:r w:rsidRPr="00081CD5">
        <w:rPr>
          <w:rFonts w:ascii="Trebuchet MS" w:hAnsi="Trebuchet MS"/>
        </w:rPr>
        <w:t xml:space="preserve"> Est</w:t>
      </w:r>
      <w:r w:rsidR="0075361D" w:rsidRPr="00081CD5">
        <w:rPr>
          <w:rFonts w:ascii="Trebuchet MS" w:hAnsi="Trebuchet MS"/>
        </w:rPr>
        <w:t>yn (the inspectorate for Wales)</w:t>
      </w:r>
      <w:r w:rsidR="00747404" w:rsidRPr="00081CD5">
        <w:rPr>
          <w:rFonts w:ascii="Trebuchet MS" w:hAnsi="Trebuchet MS"/>
        </w:rPr>
        <w:t xml:space="preserve">.  </w:t>
      </w:r>
      <w:r w:rsidRPr="00081CD5">
        <w:rPr>
          <w:rFonts w:ascii="Trebuchet MS" w:hAnsi="Trebuchet MS"/>
        </w:rPr>
        <w:t xml:space="preserve">Other bodies, such as NALA </w:t>
      </w:r>
      <w:r w:rsidR="0075361D" w:rsidRPr="00081CD5">
        <w:rPr>
          <w:rFonts w:ascii="Trebuchet MS" w:hAnsi="Trebuchet MS"/>
        </w:rPr>
        <w:t xml:space="preserve">(National; Adult Literacy Agency </w:t>
      </w:r>
      <w:r w:rsidRPr="00081CD5">
        <w:rPr>
          <w:rFonts w:ascii="Trebuchet MS" w:hAnsi="Trebuchet MS"/>
        </w:rPr>
        <w:t>in Ireland</w:t>
      </w:r>
      <w:r w:rsidR="0075361D" w:rsidRPr="00081CD5">
        <w:rPr>
          <w:rFonts w:ascii="Trebuchet MS" w:hAnsi="Trebuchet MS"/>
        </w:rPr>
        <w:t>)</w:t>
      </w:r>
      <w:r w:rsidRPr="00081CD5">
        <w:rPr>
          <w:rFonts w:ascii="Trebuchet MS" w:hAnsi="Trebuchet MS"/>
        </w:rPr>
        <w:t>, suggest good practice for adult literacy programmes that involve learners having their own clear voice in any assessment process</w:t>
      </w:r>
      <w:r w:rsidR="00747404" w:rsidRPr="00081CD5">
        <w:rPr>
          <w:rFonts w:ascii="Trebuchet MS" w:hAnsi="Trebuchet MS"/>
        </w:rPr>
        <w:t xml:space="preserve">.  </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i/>
        </w:rPr>
        <w:t>What regulatory frameworks are in place for collecting information about student experience of teaching and learning?</w:t>
      </w:r>
    </w:p>
    <w:p w:rsidR="00EE10DA" w:rsidRPr="00081CD5" w:rsidRDefault="00EE10DA" w:rsidP="00EE10DA">
      <w:pPr>
        <w:rPr>
          <w:rFonts w:ascii="Trebuchet MS" w:hAnsi="Trebuchet MS"/>
        </w:rPr>
      </w:pPr>
    </w:p>
    <w:p w:rsidR="00BF05EB" w:rsidRDefault="00EE10DA" w:rsidP="00EE10DA">
      <w:pPr>
        <w:rPr>
          <w:rFonts w:ascii="Trebuchet MS" w:hAnsi="Trebuchet MS"/>
        </w:rPr>
      </w:pPr>
      <w:r w:rsidRPr="00081CD5">
        <w:rPr>
          <w:rFonts w:ascii="Trebuchet MS" w:hAnsi="Trebuchet MS"/>
        </w:rPr>
        <w:t>Few regulatory frameworks are aimed at collecting information about student experience</w:t>
      </w:r>
      <w:r w:rsidR="00747404" w:rsidRPr="00081CD5">
        <w:rPr>
          <w:rFonts w:ascii="Trebuchet MS" w:hAnsi="Trebuchet MS"/>
        </w:rPr>
        <w:t xml:space="preserve">.  </w:t>
      </w:r>
      <w:r w:rsidRPr="00081CD5">
        <w:rPr>
          <w:rFonts w:ascii="Trebuchet MS" w:hAnsi="Trebuchet MS"/>
        </w:rPr>
        <w:t>However, in England there are several such mechanisms</w:t>
      </w:r>
      <w:r w:rsidR="00747404" w:rsidRPr="00081CD5">
        <w:rPr>
          <w:rFonts w:ascii="Trebuchet MS" w:hAnsi="Trebuchet MS"/>
        </w:rPr>
        <w:t xml:space="preserve">.  </w:t>
      </w:r>
    </w:p>
    <w:p w:rsidR="00BF05EB" w:rsidRDefault="00BF05EB"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First, annual surveys are carried out o</w:t>
      </w:r>
      <w:r w:rsidR="00817C12">
        <w:rPr>
          <w:rFonts w:ascii="Trebuchet MS" w:hAnsi="Trebuchet MS"/>
        </w:rPr>
        <w:t>n</w:t>
      </w:r>
      <w:r w:rsidRPr="00081CD5">
        <w:rPr>
          <w:rFonts w:ascii="Trebuchet MS" w:hAnsi="Trebuchet MS"/>
        </w:rPr>
        <w:t xml:space="preserve"> students’ perceptions in relation to their experiences i</w:t>
      </w:r>
      <w:r w:rsidR="00BF05EB">
        <w:rPr>
          <w:rFonts w:ascii="Trebuchet MS" w:hAnsi="Trebuchet MS"/>
        </w:rPr>
        <w:t>n the further education</w:t>
      </w:r>
      <w:r w:rsidRPr="00081CD5">
        <w:rPr>
          <w:rFonts w:ascii="Trebuchet MS" w:hAnsi="Trebuchet MS"/>
        </w:rPr>
        <w:t xml:space="preserve"> sector</w:t>
      </w:r>
      <w:r w:rsidR="00747404" w:rsidRPr="00081CD5">
        <w:rPr>
          <w:rFonts w:ascii="Trebuchet MS" w:hAnsi="Trebuchet MS"/>
        </w:rPr>
        <w:t xml:space="preserve">.  </w:t>
      </w:r>
      <w:r w:rsidRPr="00081CD5">
        <w:rPr>
          <w:rFonts w:ascii="Trebuchet MS" w:hAnsi="Trebuchet MS"/>
        </w:rPr>
        <w:t>Second, an annual survey of student satisfaction is carried out for the Skills Funding Agency that is part of BIS</w:t>
      </w:r>
      <w:r w:rsidR="00747404" w:rsidRPr="00081CD5">
        <w:rPr>
          <w:rFonts w:ascii="Trebuchet MS" w:hAnsi="Trebuchet MS"/>
        </w:rPr>
        <w:t xml:space="preserve">.  </w:t>
      </w:r>
      <w:r w:rsidRPr="00081CD5">
        <w:rPr>
          <w:rFonts w:ascii="Trebuchet MS" w:hAnsi="Trebuchet MS"/>
        </w:rPr>
        <w:t>The survey is changing</w:t>
      </w:r>
      <w:r w:rsidR="00747404" w:rsidRPr="00081CD5">
        <w:rPr>
          <w:rFonts w:ascii="Trebuchet MS" w:hAnsi="Trebuchet MS"/>
        </w:rPr>
        <w:t xml:space="preserve">.  </w:t>
      </w:r>
      <w:r w:rsidRPr="00081CD5">
        <w:rPr>
          <w:rFonts w:ascii="Trebuchet MS" w:hAnsi="Trebuchet MS"/>
        </w:rPr>
        <w:t>The Learner Satisfaction Survey in 2011/12 (formerly known as Learner Views) will be part of the new Public Information Framework</w:t>
      </w:r>
      <w:r w:rsidR="00747404" w:rsidRPr="00081CD5">
        <w:rPr>
          <w:rFonts w:ascii="Trebuchet MS" w:hAnsi="Trebuchet MS"/>
        </w:rPr>
        <w:t xml:space="preserve">.  </w:t>
      </w:r>
      <w:r w:rsidRPr="00081CD5">
        <w:rPr>
          <w:rFonts w:ascii="Trebuchet MS" w:hAnsi="Trebuchet MS"/>
        </w:rPr>
        <w:t xml:space="preserve">It will make use of the existing Framework for </w:t>
      </w:r>
      <w:r w:rsidRPr="00081CD5">
        <w:rPr>
          <w:rFonts w:ascii="Trebuchet MS" w:hAnsi="Trebuchet MS"/>
        </w:rPr>
        <w:lastRenderedPageBreak/>
        <w:t>Excellence (FfE) performance indicators (PIs), including the Learner Views survey</w:t>
      </w:r>
      <w:r w:rsidR="00747404" w:rsidRPr="00081CD5">
        <w:rPr>
          <w:rFonts w:ascii="Trebuchet MS" w:hAnsi="Trebuchet MS"/>
        </w:rPr>
        <w:t xml:space="preserve">.  </w:t>
      </w:r>
      <w:r w:rsidRPr="00081CD5">
        <w:rPr>
          <w:rFonts w:ascii="Trebuchet MS" w:hAnsi="Trebuchet MS"/>
        </w:rPr>
        <w:t>The FfE was designed as a way of assessing the effectiveness of individual institutions</w:t>
      </w:r>
      <w:r w:rsidR="00747404" w:rsidRPr="00081CD5">
        <w:rPr>
          <w:rFonts w:ascii="Trebuchet MS" w:hAnsi="Trebuchet MS"/>
        </w:rPr>
        <w:t xml:space="preserve">.  </w:t>
      </w:r>
    </w:p>
    <w:p w:rsidR="00EE10DA" w:rsidRPr="00081CD5" w:rsidRDefault="00EE10DA" w:rsidP="00EE10DA">
      <w:pPr>
        <w:rPr>
          <w:rFonts w:ascii="Trebuchet MS" w:hAnsi="Trebuchet MS"/>
        </w:rPr>
      </w:pPr>
    </w:p>
    <w:p w:rsidR="00EE10DA" w:rsidRPr="00081CD5" w:rsidRDefault="00EE10DA" w:rsidP="00B345B7">
      <w:pPr>
        <w:spacing w:before="240"/>
        <w:rPr>
          <w:rFonts w:ascii="Trebuchet MS" w:hAnsi="Trebuchet MS"/>
        </w:rPr>
      </w:pPr>
      <w:r w:rsidRPr="00081CD5">
        <w:rPr>
          <w:rFonts w:ascii="Trebuchet MS" w:hAnsi="Trebuchet MS"/>
        </w:rPr>
        <w:t xml:space="preserve">In line with Government policy, the new Public Information Framework is focused on ensuring that the public get good information about </w:t>
      </w:r>
      <w:r w:rsidR="00DE450F" w:rsidRPr="00081CD5">
        <w:rPr>
          <w:rFonts w:ascii="Trebuchet MS" w:hAnsi="Trebuchet MS"/>
        </w:rPr>
        <w:t xml:space="preserve">the </w:t>
      </w:r>
      <w:r w:rsidRPr="00081CD5">
        <w:rPr>
          <w:rFonts w:ascii="Trebuchet MS" w:hAnsi="Trebuchet MS"/>
        </w:rPr>
        <w:t xml:space="preserve">courses and provision </w:t>
      </w:r>
      <w:r w:rsidR="00DE450F" w:rsidRPr="00081CD5">
        <w:rPr>
          <w:rFonts w:ascii="Trebuchet MS" w:hAnsi="Trebuchet MS"/>
        </w:rPr>
        <w:t>available to</w:t>
      </w:r>
      <w:r w:rsidRPr="00081CD5">
        <w:rPr>
          <w:rFonts w:ascii="Trebuchet MS" w:hAnsi="Trebuchet MS"/>
        </w:rPr>
        <w:t xml:space="preserve"> them</w:t>
      </w:r>
      <w:r w:rsidR="00EF4807">
        <w:rPr>
          <w:rFonts w:ascii="Trebuchet MS" w:hAnsi="Trebuchet MS"/>
        </w:rPr>
        <w:t xml:space="preserve"> through </w:t>
      </w:r>
      <w:proofErr w:type="gramStart"/>
      <w:r w:rsidR="00EF4807">
        <w:rPr>
          <w:rFonts w:ascii="Trebuchet MS" w:hAnsi="Trebuchet MS"/>
        </w:rPr>
        <w:t xml:space="preserve">the </w:t>
      </w:r>
      <w:r w:rsidRPr="00081CD5">
        <w:rPr>
          <w:rFonts w:ascii="Trebuchet MS" w:hAnsi="Trebuchet MS"/>
        </w:rPr>
        <w:t xml:space="preserve"> Learner</w:t>
      </w:r>
      <w:proofErr w:type="gramEnd"/>
      <w:r w:rsidRPr="00081CD5">
        <w:rPr>
          <w:rFonts w:ascii="Trebuchet MS" w:hAnsi="Trebuchet MS"/>
        </w:rPr>
        <w:t xml:space="preserve"> Satisfaction Survey </w:t>
      </w:r>
      <w:r w:rsidR="00817C12">
        <w:rPr>
          <w:rFonts w:ascii="Trebuchet MS" w:hAnsi="Trebuchet MS"/>
        </w:rPr>
        <w:t>(</w:t>
      </w:r>
      <w:r w:rsidRPr="00081CD5">
        <w:rPr>
          <w:rFonts w:ascii="Trebuchet MS" w:hAnsi="Trebuchet MS"/>
        </w:rPr>
        <w:t>BIS</w:t>
      </w:r>
      <w:r w:rsidR="00817C12">
        <w:rPr>
          <w:rFonts w:ascii="Trebuchet MS" w:hAnsi="Trebuchet MS"/>
        </w:rPr>
        <w:t xml:space="preserve">, </w:t>
      </w:r>
      <w:r w:rsidRPr="00081CD5">
        <w:rPr>
          <w:rFonts w:ascii="Trebuchet MS" w:hAnsi="Trebuchet MS"/>
        </w:rPr>
        <w:t>2011e)</w:t>
      </w:r>
      <w:r w:rsidR="00747404" w:rsidRPr="00081CD5">
        <w:rPr>
          <w:rFonts w:ascii="Trebuchet MS" w:hAnsi="Trebuchet MS"/>
        </w:rPr>
        <w:t xml:space="preserve">.  </w:t>
      </w:r>
      <w:r w:rsidRPr="00081CD5">
        <w:rPr>
          <w:rFonts w:ascii="Trebuchet MS" w:hAnsi="Trebuchet MS"/>
        </w:rPr>
        <w:t xml:space="preserve">It is expected that all publicly funded FE institutions are </w:t>
      </w:r>
      <w:r w:rsidR="00817C12">
        <w:rPr>
          <w:rFonts w:ascii="Trebuchet MS" w:hAnsi="Trebuchet MS"/>
        </w:rPr>
        <w:t>within</w:t>
      </w:r>
      <w:r w:rsidRPr="00081CD5">
        <w:rPr>
          <w:rFonts w:ascii="Trebuchet MS" w:hAnsi="Trebuchet MS"/>
        </w:rPr>
        <w:t xml:space="preserve"> scope</w:t>
      </w:r>
      <w:r w:rsidR="00817C12">
        <w:rPr>
          <w:rFonts w:ascii="Trebuchet MS" w:hAnsi="Trebuchet MS"/>
        </w:rPr>
        <w:t xml:space="preserve"> </w:t>
      </w:r>
      <w:r w:rsidR="00B345B7">
        <w:rPr>
          <w:rFonts w:ascii="Trebuchet MS" w:hAnsi="Trebuchet MS"/>
        </w:rPr>
        <w:t>(SFA, 2012)</w:t>
      </w:r>
      <w:r w:rsidR="00747404" w:rsidRPr="00081CD5">
        <w:rPr>
          <w:rFonts w:ascii="Trebuchet MS" w:hAnsi="Trebuchet MS"/>
        </w:rPr>
        <w:t xml:space="preserve">.  </w:t>
      </w:r>
      <w:r w:rsidRPr="00081CD5">
        <w:rPr>
          <w:rFonts w:ascii="Trebuchet MS" w:hAnsi="Trebuchet MS"/>
        </w:rPr>
        <w:t>Almost all providers interviewed found the survey of help but only for benchmarking</w:t>
      </w:r>
      <w:r w:rsidR="00747404" w:rsidRPr="00081CD5">
        <w:rPr>
          <w:rFonts w:ascii="Trebuchet MS" w:hAnsi="Trebuchet MS"/>
        </w:rPr>
        <w:t xml:space="preserve">.  </w:t>
      </w:r>
      <w:r w:rsidRPr="00081CD5">
        <w:rPr>
          <w:rFonts w:ascii="Trebuchet MS" w:hAnsi="Trebuchet MS"/>
        </w:rPr>
        <w:t>Most said they would find it more useful to survey students themselves because directly relevant course level data can then be obtained, which is more useful than the national survey data that is necessarily general</w:t>
      </w:r>
      <w:r w:rsidR="00747404" w:rsidRPr="00081CD5">
        <w:rPr>
          <w:rFonts w:ascii="Trebuchet MS" w:hAnsi="Trebuchet MS"/>
        </w:rPr>
        <w:t xml:space="preserve">.  </w:t>
      </w:r>
      <w:r w:rsidR="00E57FFC" w:rsidRPr="00081CD5">
        <w:rPr>
          <w:rFonts w:ascii="Trebuchet MS" w:hAnsi="Trebuchet MS"/>
        </w:rPr>
        <w:t>None of the students interviewed were aware of any results from these surveys</w:t>
      </w:r>
      <w:r w:rsidR="00747404" w:rsidRPr="00081CD5">
        <w:rPr>
          <w:rFonts w:ascii="Trebuchet MS" w:hAnsi="Trebuchet MS"/>
        </w:rPr>
        <w:t xml:space="preserve">.  </w:t>
      </w:r>
      <w:r w:rsidR="00E57FFC" w:rsidRPr="00081CD5">
        <w:rPr>
          <w:rFonts w:ascii="Trebuchet MS" w:hAnsi="Trebuchet MS"/>
        </w:rPr>
        <w:t xml:space="preserve"> </w:t>
      </w:r>
    </w:p>
    <w:p w:rsidR="00EE10DA" w:rsidRPr="00081CD5" w:rsidRDefault="00EE10DA" w:rsidP="00EE10DA">
      <w:pPr>
        <w:rPr>
          <w:rFonts w:ascii="Trebuchet MS" w:hAnsi="Trebuchet MS"/>
        </w:rPr>
      </w:pPr>
    </w:p>
    <w:p w:rsidR="00081CD5" w:rsidRDefault="00BF05EB" w:rsidP="00081CD5">
      <w:pPr>
        <w:pStyle w:val="NormalWeb"/>
        <w:textAlignment w:val="baseline"/>
        <w:rPr>
          <w:rFonts w:ascii="Trebuchet MS" w:hAnsi="Trebuchet MS" w:cs="Arial"/>
          <w:lang w:val="en-AU"/>
        </w:rPr>
      </w:pPr>
      <w:r>
        <w:rPr>
          <w:rFonts w:ascii="Trebuchet MS" w:hAnsi="Trebuchet MS" w:cs="Arial"/>
          <w:lang w:val="en-AU"/>
        </w:rPr>
        <w:t>The new Learner Satisfaction S</w:t>
      </w:r>
      <w:r w:rsidR="00BE4710" w:rsidRPr="00081CD5">
        <w:rPr>
          <w:rFonts w:ascii="Trebuchet MS" w:hAnsi="Trebuchet MS" w:cs="Arial"/>
          <w:lang w:val="en-AU"/>
        </w:rPr>
        <w:t>urvey is an online survey and can be completed at any time</w:t>
      </w:r>
      <w:r w:rsidR="00F55DFC" w:rsidRPr="00081CD5">
        <w:rPr>
          <w:rFonts w:ascii="Trebuchet MS" w:hAnsi="Trebuchet MS" w:cs="Arial"/>
          <w:lang w:val="en-AU"/>
        </w:rPr>
        <w:t>,</w:t>
      </w:r>
      <w:r w:rsidR="00BE4710" w:rsidRPr="00081CD5">
        <w:rPr>
          <w:rFonts w:ascii="Trebuchet MS" w:hAnsi="Trebuchet MS" w:cs="Arial"/>
          <w:lang w:val="en-AU"/>
        </w:rPr>
        <w:t xml:space="preserve"> 24 hours a day during the survey window from any internet-linked device including laptops, BlackBerrys and i-phones</w:t>
      </w:r>
      <w:r w:rsidR="00747404" w:rsidRPr="00081CD5">
        <w:rPr>
          <w:rFonts w:ascii="Trebuchet MS" w:hAnsi="Trebuchet MS" w:cs="Arial"/>
          <w:lang w:val="en-AU"/>
        </w:rPr>
        <w:t xml:space="preserve">.  </w:t>
      </w:r>
      <w:r w:rsidR="00BE4710" w:rsidRPr="00081CD5">
        <w:rPr>
          <w:rFonts w:ascii="Trebuchet MS" w:hAnsi="Trebuchet MS" w:cs="Arial"/>
          <w:lang w:val="en-AU"/>
        </w:rPr>
        <w:t>In exceptional circumstances institutions can apply to use paper surveys with some of the learners if it is felt that it would be impossible for them to complete the survey online</w:t>
      </w:r>
      <w:r w:rsidR="00747404" w:rsidRPr="00081CD5">
        <w:rPr>
          <w:rFonts w:ascii="Trebuchet MS" w:hAnsi="Trebuchet MS" w:cs="Arial"/>
          <w:lang w:val="en-AU"/>
        </w:rPr>
        <w:t xml:space="preserve">.  </w:t>
      </w:r>
    </w:p>
    <w:p w:rsidR="00817C12" w:rsidRDefault="00817C12" w:rsidP="00081CD5">
      <w:pPr>
        <w:pStyle w:val="NormalWeb"/>
        <w:textAlignment w:val="baseline"/>
        <w:rPr>
          <w:rFonts w:ascii="Trebuchet MS" w:hAnsi="Trebuchet MS" w:cs="Arial"/>
        </w:rPr>
      </w:pPr>
    </w:p>
    <w:p w:rsidR="00EE10DA" w:rsidRPr="00081CD5" w:rsidRDefault="00BE4710" w:rsidP="00081CD5">
      <w:pPr>
        <w:pStyle w:val="NormalWeb"/>
        <w:textAlignment w:val="baseline"/>
        <w:rPr>
          <w:rFonts w:ascii="Trebuchet MS" w:hAnsi="Trebuchet MS" w:cs="Arial"/>
        </w:rPr>
      </w:pPr>
      <w:r w:rsidRPr="00081CD5">
        <w:rPr>
          <w:rFonts w:ascii="Trebuchet MS" w:hAnsi="Trebuchet MS" w:cs="Arial"/>
        </w:rPr>
        <w:t>In terms of course-level feedback, a pilot in 2010/11 involved learners being given the option to answer a small number of questions at Course Level</w:t>
      </w:r>
      <w:r w:rsidR="00747404" w:rsidRPr="00081CD5">
        <w:rPr>
          <w:rFonts w:ascii="Trebuchet MS" w:hAnsi="Trebuchet MS" w:cs="Arial"/>
        </w:rPr>
        <w:t xml:space="preserve">.  </w:t>
      </w:r>
      <w:r w:rsidRPr="00081CD5">
        <w:rPr>
          <w:rFonts w:ascii="Trebuchet MS" w:hAnsi="Trebuchet MS" w:cs="Arial"/>
        </w:rPr>
        <w:t>It is SfA’s intention that, subject to data reliability, course level responses will be published to provide useful information for prospective learners</w:t>
      </w:r>
      <w:r w:rsidR="00747404" w:rsidRPr="00081CD5">
        <w:rPr>
          <w:rFonts w:ascii="Trebuchet MS" w:hAnsi="Trebuchet MS" w:cs="Arial"/>
        </w:rPr>
        <w:t xml:space="preserve">.  </w:t>
      </w:r>
      <w:r w:rsidRPr="00081CD5">
        <w:rPr>
          <w:rFonts w:ascii="Trebuchet MS" w:hAnsi="Trebuchet MS" w:cs="Arial"/>
        </w:rPr>
        <w:t>Providers are asked to refer to a Course Level guidance note for more information on how to prepare learners for the Course Level questions of the survey</w:t>
      </w:r>
      <w:r w:rsidR="00747404" w:rsidRPr="00081CD5">
        <w:rPr>
          <w:rFonts w:ascii="Trebuchet MS" w:hAnsi="Trebuchet MS" w:cs="Arial"/>
        </w:rPr>
        <w:t xml:space="preserve">.  </w:t>
      </w:r>
    </w:p>
    <w:p w:rsidR="00EE10DA" w:rsidRPr="00081CD5" w:rsidRDefault="00BE4710" w:rsidP="00EE10DA">
      <w:pPr>
        <w:pStyle w:val="Heading4"/>
        <w:textAlignment w:val="baseline"/>
        <w:rPr>
          <w:rFonts w:ascii="Trebuchet MS" w:hAnsi="Trebuchet MS" w:cs="Arial"/>
          <w:b w:val="0"/>
          <w:i w:val="0"/>
          <w:color w:val="auto"/>
        </w:rPr>
      </w:pPr>
      <w:r w:rsidRPr="00081CD5">
        <w:rPr>
          <w:rFonts w:ascii="Trebuchet MS" w:hAnsi="Trebuchet MS" w:cs="Arial"/>
          <w:b w:val="0"/>
          <w:i w:val="0"/>
          <w:color w:val="auto"/>
        </w:rPr>
        <w:t xml:space="preserve">However, a more immediate and less ‘research-based’ approach is in use in </w:t>
      </w:r>
      <w:r w:rsidR="00817C12">
        <w:rPr>
          <w:rFonts w:ascii="Trebuchet MS" w:hAnsi="Trebuchet MS" w:cs="Arial"/>
          <w:b w:val="0"/>
          <w:i w:val="0"/>
          <w:color w:val="auto"/>
        </w:rPr>
        <w:t xml:space="preserve">at least </w:t>
      </w:r>
      <w:r w:rsidRPr="00081CD5">
        <w:rPr>
          <w:rFonts w:ascii="Trebuchet MS" w:hAnsi="Trebuchet MS" w:cs="Arial"/>
          <w:b w:val="0"/>
          <w:i w:val="0"/>
          <w:color w:val="auto"/>
        </w:rPr>
        <w:t>one England institution</w:t>
      </w:r>
      <w:r w:rsidR="00747404" w:rsidRPr="00081CD5">
        <w:rPr>
          <w:rFonts w:ascii="Trebuchet MS" w:hAnsi="Trebuchet MS" w:cs="Arial"/>
          <w:b w:val="0"/>
          <w:i w:val="0"/>
          <w:color w:val="auto"/>
        </w:rPr>
        <w:t xml:space="preserve">.  </w:t>
      </w:r>
      <w:r w:rsidRPr="00081CD5">
        <w:rPr>
          <w:rFonts w:ascii="Trebuchet MS" w:hAnsi="Trebuchet MS" w:cs="Arial"/>
          <w:b w:val="0"/>
          <w:i w:val="0"/>
          <w:color w:val="auto"/>
        </w:rPr>
        <w:t>Here learners complete a ‘trip advisor’-type assessment of their course whenever they wish</w:t>
      </w:r>
      <w:r w:rsidR="00747404" w:rsidRPr="00081CD5">
        <w:rPr>
          <w:rFonts w:ascii="Trebuchet MS" w:hAnsi="Trebuchet MS" w:cs="Arial"/>
          <w:b w:val="0"/>
          <w:i w:val="0"/>
          <w:color w:val="auto"/>
        </w:rPr>
        <w:t xml:space="preserve">.  </w:t>
      </w:r>
      <w:r w:rsidRPr="00081CD5">
        <w:rPr>
          <w:rFonts w:ascii="Trebuchet MS" w:hAnsi="Trebuchet MS" w:cs="Arial"/>
          <w:b w:val="0"/>
          <w:i w:val="0"/>
          <w:color w:val="auto"/>
        </w:rPr>
        <w:t>This is online</w:t>
      </w:r>
      <w:r w:rsidR="00F55DFC" w:rsidRPr="00081CD5">
        <w:rPr>
          <w:rFonts w:ascii="Trebuchet MS" w:hAnsi="Trebuchet MS" w:cs="Arial"/>
          <w:b w:val="0"/>
          <w:i w:val="0"/>
          <w:color w:val="auto"/>
        </w:rPr>
        <w:t>,</w:t>
      </w:r>
      <w:r w:rsidRPr="00081CD5">
        <w:rPr>
          <w:rFonts w:ascii="Trebuchet MS" w:hAnsi="Trebuchet MS" w:cs="Arial"/>
          <w:b w:val="0"/>
          <w:i w:val="0"/>
          <w:color w:val="auto"/>
        </w:rPr>
        <w:t xml:space="preserve"> and</w:t>
      </w:r>
      <w:r w:rsidR="00F55DFC" w:rsidRPr="00081CD5">
        <w:rPr>
          <w:rFonts w:ascii="Trebuchet MS" w:hAnsi="Trebuchet MS" w:cs="Arial"/>
          <w:b w:val="0"/>
          <w:i w:val="0"/>
          <w:color w:val="auto"/>
        </w:rPr>
        <w:t>,</w:t>
      </w:r>
      <w:r w:rsidRPr="00081CD5">
        <w:rPr>
          <w:rFonts w:ascii="Trebuchet MS" w:hAnsi="Trebuchet MS" w:cs="Arial"/>
          <w:b w:val="0"/>
          <w:i w:val="0"/>
          <w:color w:val="auto"/>
        </w:rPr>
        <w:t xml:space="preserve"> of course</w:t>
      </w:r>
      <w:r w:rsidR="00F55DFC" w:rsidRPr="00081CD5">
        <w:rPr>
          <w:rFonts w:ascii="Trebuchet MS" w:hAnsi="Trebuchet MS" w:cs="Arial"/>
          <w:b w:val="0"/>
          <w:i w:val="0"/>
          <w:color w:val="auto"/>
        </w:rPr>
        <w:t>,</w:t>
      </w:r>
      <w:r w:rsidRPr="00081CD5">
        <w:rPr>
          <w:rFonts w:ascii="Trebuchet MS" w:hAnsi="Trebuchet MS" w:cs="Arial"/>
          <w:b w:val="0"/>
          <w:i w:val="0"/>
          <w:color w:val="auto"/>
        </w:rPr>
        <w:t xml:space="preserve"> public and any prospective student can see the comments clearly, course by course for every course put on by the institution</w:t>
      </w:r>
      <w:r w:rsidR="00747404" w:rsidRPr="00081CD5">
        <w:rPr>
          <w:rFonts w:ascii="Trebuchet MS" w:hAnsi="Trebuchet MS" w:cs="Arial"/>
          <w:b w:val="0"/>
          <w:i w:val="0"/>
          <w:color w:val="auto"/>
        </w:rPr>
        <w:t xml:space="preserve">.  </w:t>
      </w:r>
      <w:r w:rsidRPr="00081CD5">
        <w:rPr>
          <w:rFonts w:ascii="Trebuchet MS" w:hAnsi="Trebuchet MS" w:cs="Arial"/>
          <w:b w:val="0"/>
          <w:i w:val="0"/>
          <w:color w:val="auto"/>
        </w:rPr>
        <w:t>Daily monitoring by the college means that there is immediate feedback to the management of what students think of their teaching</w:t>
      </w:r>
      <w:r w:rsidR="00F55DFC" w:rsidRPr="00081CD5">
        <w:rPr>
          <w:rFonts w:ascii="Trebuchet MS" w:hAnsi="Trebuchet MS" w:cs="Arial"/>
          <w:b w:val="0"/>
          <w:i w:val="0"/>
          <w:color w:val="auto"/>
        </w:rPr>
        <w:t xml:space="preserve"> in their courses</w:t>
      </w:r>
      <w:r w:rsidR="00747404" w:rsidRPr="00081CD5">
        <w:rPr>
          <w:rFonts w:ascii="Trebuchet MS" w:hAnsi="Trebuchet MS" w:cs="Arial"/>
          <w:b w:val="0"/>
          <w:i w:val="0"/>
          <w:color w:val="auto"/>
        </w:rPr>
        <w:t xml:space="preserve">.  </w:t>
      </w:r>
      <w:r w:rsidR="00E57FFC" w:rsidRPr="00081CD5">
        <w:rPr>
          <w:rFonts w:ascii="Trebuchet MS" w:hAnsi="Trebuchet MS" w:cs="Arial"/>
          <w:b w:val="0"/>
          <w:i w:val="0"/>
          <w:color w:val="auto"/>
        </w:rPr>
        <w:t xml:space="preserve"> There is growing use of such public information feedback.</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Second, there are some research surveys</w:t>
      </w:r>
      <w:r w:rsidR="00747404" w:rsidRPr="00081CD5">
        <w:rPr>
          <w:rFonts w:ascii="Trebuchet MS" w:hAnsi="Trebuchet MS"/>
        </w:rPr>
        <w:t xml:space="preserve">.  </w:t>
      </w:r>
      <w:r w:rsidRPr="00081CD5">
        <w:rPr>
          <w:rFonts w:ascii="Trebuchet MS" w:hAnsi="Trebuchet MS"/>
        </w:rPr>
        <w:t>For example, in 2011 a survey of learners with learning difficulties and/or disabilities was carried out, partly to inform Government strategy in relation to this group of learners in further education (BIS</w:t>
      </w:r>
      <w:r w:rsidR="00B47EF3" w:rsidRPr="00081CD5">
        <w:rPr>
          <w:rFonts w:ascii="Trebuchet MS" w:hAnsi="Trebuchet MS"/>
        </w:rPr>
        <w:t>,</w:t>
      </w:r>
      <w:r w:rsidRPr="00081CD5">
        <w:rPr>
          <w:rFonts w:ascii="Trebuchet MS" w:hAnsi="Trebuchet MS"/>
        </w:rPr>
        <w:t xml:space="preserve"> 2011b)</w:t>
      </w:r>
      <w:r w:rsidR="00747404" w:rsidRPr="00081CD5">
        <w:rPr>
          <w:rFonts w:ascii="Trebuchet MS" w:hAnsi="Trebuchet MS"/>
        </w:rPr>
        <w:t xml:space="preserve">.  </w:t>
      </w:r>
      <w:r w:rsidRPr="00081CD5">
        <w:rPr>
          <w:rFonts w:ascii="Trebuchet MS" w:hAnsi="Trebuchet MS"/>
        </w:rPr>
        <w:t xml:space="preserve">Most providers interviewed in that survey said they </w:t>
      </w:r>
      <w:r w:rsidR="0001490A" w:rsidRPr="00081CD5">
        <w:rPr>
          <w:rFonts w:ascii="Trebuchet MS" w:hAnsi="Trebuchet MS"/>
        </w:rPr>
        <w:t>had received no feedback on difficulties experienced by</w:t>
      </w:r>
      <w:r w:rsidRPr="00081CD5">
        <w:rPr>
          <w:rFonts w:ascii="Trebuchet MS" w:hAnsi="Trebuchet MS"/>
        </w:rPr>
        <w:t xml:space="preserve"> their learners </w:t>
      </w:r>
      <w:r w:rsidR="0001490A" w:rsidRPr="00081CD5">
        <w:rPr>
          <w:rFonts w:ascii="Trebuchet MS" w:hAnsi="Trebuchet MS"/>
        </w:rPr>
        <w:t xml:space="preserve">in relation to </w:t>
      </w:r>
      <w:r w:rsidRPr="00081CD5">
        <w:rPr>
          <w:rFonts w:ascii="Trebuchet MS" w:hAnsi="Trebuchet MS"/>
        </w:rPr>
        <w:t>completing the national survey, involving staff where students had barriers of communication (deaf, blind etc).</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 xml:space="preserve">Third, the </w:t>
      </w:r>
      <w:r w:rsidR="00F55DFC" w:rsidRPr="00081CD5">
        <w:rPr>
          <w:rFonts w:ascii="Trebuchet MS" w:hAnsi="Trebuchet MS"/>
        </w:rPr>
        <w:t>Public Information F</w:t>
      </w:r>
      <w:r w:rsidRPr="00081CD5">
        <w:rPr>
          <w:rFonts w:ascii="Trebuchet MS" w:hAnsi="Trebuchet MS"/>
        </w:rPr>
        <w:t>ramework, which is as strong as the SfA student satisfaction expectation, is the one required for inspection</w:t>
      </w:r>
      <w:r w:rsidR="00747404" w:rsidRPr="00081CD5">
        <w:rPr>
          <w:rFonts w:ascii="Trebuchet MS" w:hAnsi="Trebuchet MS"/>
        </w:rPr>
        <w:t xml:space="preserve">.  </w:t>
      </w:r>
      <w:r w:rsidRPr="00081CD5">
        <w:rPr>
          <w:rFonts w:ascii="Trebuchet MS" w:hAnsi="Trebuchet MS"/>
        </w:rPr>
        <w:t xml:space="preserve">Again, </w:t>
      </w:r>
      <w:r w:rsidRPr="00081CD5">
        <w:rPr>
          <w:rFonts w:ascii="Trebuchet MS" w:hAnsi="Trebuchet MS"/>
        </w:rPr>
        <w:lastRenderedPageBreak/>
        <w:t>this is the case in Wales and England</w:t>
      </w:r>
      <w:r w:rsidR="00747404" w:rsidRPr="00081CD5">
        <w:rPr>
          <w:rFonts w:ascii="Trebuchet MS" w:hAnsi="Trebuchet MS"/>
        </w:rPr>
        <w:t xml:space="preserve">.  </w:t>
      </w:r>
      <w:r w:rsidRPr="00081CD5">
        <w:rPr>
          <w:rFonts w:ascii="Trebuchet MS" w:hAnsi="Trebuchet MS"/>
        </w:rPr>
        <w:t>In Wales the inspectorate set out their expectations very clearly:</w:t>
      </w:r>
    </w:p>
    <w:p w:rsidR="00081CD5" w:rsidRDefault="00081CD5" w:rsidP="00EE10DA">
      <w:pPr>
        <w:pStyle w:val="Default"/>
        <w:ind w:left="720"/>
        <w:rPr>
          <w:rFonts w:ascii="Trebuchet MS" w:hAnsi="Trebuchet MS"/>
          <w:lang w:val="en-AU"/>
        </w:rPr>
      </w:pPr>
    </w:p>
    <w:p w:rsidR="00EE10DA" w:rsidRPr="00081CD5" w:rsidRDefault="00BE4710" w:rsidP="00EE10DA">
      <w:pPr>
        <w:pStyle w:val="Default"/>
        <w:ind w:left="720"/>
        <w:rPr>
          <w:rFonts w:ascii="Trebuchet MS" w:hAnsi="Trebuchet MS"/>
          <w:lang w:val="en-AU"/>
        </w:rPr>
      </w:pPr>
      <w:r w:rsidRPr="00081CD5">
        <w:rPr>
          <w:rFonts w:ascii="Trebuchet MS" w:hAnsi="Trebuchet MS"/>
          <w:lang w:val="en-AU"/>
        </w:rPr>
        <w:t>The purpose of the guidance is to help inspectors to communicate effectively with learners in order to gain their views as part of the inspection process</w:t>
      </w:r>
      <w:r w:rsidR="00747404" w:rsidRPr="00081CD5">
        <w:rPr>
          <w:rFonts w:ascii="Trebuchet MS" w:hAnsi="Trebuchet MS"/>
          <w:lang w:val="en-AU"/>
        </w:rPr>
        <w:t xml:space="preserve">.  </w:t>
      </w:r>
      <w:r w:rsidRPr="00081CD5">
        <w:rPr>
          <w:rFonts w:ascii="Trebuchet MS" w:hAnsi="Trebuchet MS"/>
          <w:lang w:val="en-AU"/>
        </w:rPr>
        <w:t xml:space="preserve">In addition, the guidance may help providers to gather the views of learners as part of the process of </w:t>
      </w:r>
      <w:r w:rsidR="003A318B" w:rsidRPr="00081CD5">
        <w:rPr>
          <w:rFonts w:ascii="Trebuchet MS" w:hAnsi="Trebuchet MS"/>
          <w:lang w:val="en-AU"/>
        </w:rPr>
        <w:t>their self-evaluation</w:t>
      </w:r>
      <w:r w:rsidR="00747404" w:rsidRPr="00081CD5">
        <w:rPr>
          <w:rFonts w:ascii="Trebuchet MS" w:hAnsi="Trebuchet MS"/>
          <w:lang w:val="en-AU"/>
        </w:rPr>
        <w:t xml:space="preserve">.  </w:t>
      </w:r>
      <w:r w:rsidR="003A318B" w:rsidRPr="00081CD5">
        <w:rPr>
          <w:rFonts w:ascii="Trebuchet MS" w:hAnsi="Trebuchet MS"/>
          <w:lang w:val="en-AU"/>
        </w:rPr>
        <w:t>Learner v</w:t>
      </w:r>
      <w:r w:rsidRPr="00081CD5">
        <w:rPr>
          <w:rFonts w:ascii="Trebuchet MS" w:hAnsi="Trebuchet MS"/>
          <w:lang w:val="en-AU"/>
        </w:rPr>
        <w:t>oice is a key source of evidence of achievement, attitudes and wellbeing</w:t>
      </w:r>
      <w:r w:rsidR="00747404" w:rsidRPr="00081CD5">
        <w:rPr>
          <w:rFonts w:ascii="Trebuchet MS" w:hAnsi="Trebuchet MS"/>
          <w:lang w:val="en-AU"/>
        </w:rPr>
        <w:t xml:space="preserve">.  </w:t>
      </w:r>
      <w:r w:rsidRPr="00081CD5">
        <w:rPr>
          <w:rFonts w:ascii="Trebuchet MS" w:hAnsi="Trebuchet MS"/>
          <w:lang w:val="en-AU"/>
        </w:rPr>
        <w:t>By listening to learners, inspectors will give learners the opportunity to show their knowledge and understanding of their work, how they are doing and what they need to do to improve</w:t>
      </w:r>
      <w:r w:rsidR="00747404" w:rsidRPr="00081CD5">
        <w:rPr>
          <w:rFonts w:ascii="Trebuchet MS" w:hAnsi="Trebuchet MS"/>
          <w:lang w:val="en-AU"/>
        </w:rPr>
        <w:t xml:space="preserve">.  </w:t>
      </w:r>
      <w:r w:rsidRPr="00081CD5">
        <w:rPr>
          <w:rFonts w:ascii="Trebuchet MS" w:hAnsi="Trebuchet MS"/>
          <w:lang w:val="en-AU"/>
        </w:rPr>
        <w:t>It will also give them an opportunity as to whether they feel supported, and to what extent the provider contributes to their wellbeing</w:t>
      </w:r>
      <w:r w:rsidR="00747404" w:rsidRPr="00081CD5">
        <w:rPr>
          <w:rFonts w:ascii="Trebuchet MS" w:hAnsi="Trebuchet MS"/>
          <w:lang w:val="en-AU"/>
        </w:rPr>
        <w:t xml:space="preserve">.  </w:t>
      </w:r>
      <w:r w:rsidRPr="00081CD5">
        <w:rPr>
          <w:rFonts w:ascii="Trebuchet MS" w:hAnsi="Trebuchet MS"/>
          <w:lang w:val="en-AU"/>
        </w:rPr>
        <w:t>The learners that are to be interviewed should be selected carefully..</w:t>
      </w:r>
      <w:r w:rsidR="00747404" w:rsidRPr="00081CD5">
        <w:rPr>
          <w:rFonts w:ascii="Trebuchet MS" w:hAnsi="Trebuchet MS"/>
          <w:lang w:val="en-AU"/>
        </w:rPr>
        <w:t xml:space="preserve">.  </w:t>
      </w:r>
      <w:r w:rsidR="002A384D">
        <w:rPr>
          <w:rFonts w:ascii="Trebuchet MS" w:hAnsi="Trebuchet MS"/>
          <w:lang w:val="en-AU"/>
        </w:rPr>
        <w:t xml:space="preserve">(Estyn, </w:t>
      </w:r>
      <w:r w:rsidRPr="00081CD5">
        <w:rPr>
          <w:rFonts w:ascii="Trebuchet MS" w:hAnsi="Trebuchet MS"/>
          <w:lang w:val="en-AU"/>
        </w:rPr>
        <w:t>2010</w:t>
      </w:r>
      <w:r w:rsidRPr="00081CD5">
        <w:rPr>
          <w:rFonts w:ascii="Trebuchet MS" w:hAnsi="Trebuchet MS"/>
          <w:bCs/>
          <w:lang w:val="en-AU"/>
        </w:rPr>
        <w:t>)</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Estyn suggest that, as in E</w:t>
      </w:r>
      <w:r w:rsidR="00F55DFC" w:rsidRPr="00081CD5">
        <w:rPr>
          <w:rFonts w:ascii="Trebuchet MS" w:hAnsi="Trebuchet MS"/>
        </w:rPr>
        <w:t>ngland, every institution write and publish</w:t>
      </w:r>
      <w:r w:rsidRPr="00081CD5">
        <w:rPr>
          <w:rFonts w:ascii="Trebuchet MS" w:hAnsi="Trebuchet MS"/>
        </w:rPr>
        <w:t xml:space="preserve"> a self-assessment report in which the views of learners form a key part</w:t>
      </w:r>
      <w:r w:rsidR="00747404" w:rsidRPr="00081CD5">
        <w:rPr>
          <w:rFonts w:ascii="Trebuchet MS" w:hAnsi="Trebuchet MS"/>
        </w:rPr>
        <w:t xml:space="preserve">.  </w:t>
      </w:r>
      <w:r w:rsidRPr="00081CD5">
        <w:rPr>
          <w:rFonts w:ascii="Trebuchet MS" w:hAnsi="Trebuchet MS"/>
        </w:rPr>
        <w:t xml:space="preserve">Estyn go on to suggest that any provider using public money ought to take account of appropriate methods of communication </w:t>
      </w:r>
      <w:r w:rsidR="00DE450F" w:rsidRPr="00081CD5">
        <w:rPr>
          <w:rFonts w:ascii="Trebuchet MS" w:hAnsi="Trebuchet MS"/>
        </w:rPr>
        <w:t xml:space="preserve">with learners </w:t>
      </w:r>
      <w:r w:rsidRPr="00081CD5">
        <w:rPr>
          <w:rFonts w:ascii="Trebuchet MS" w:hAnsi="Trebuchet MS"/>
        </w:rPr>
        <w:t>(especially where there may be barriers) and that inspectors (and providers) need to listen well and ask a variety of questions</w:t>
      </w:r>
      <w:r w:rsidR="00747404" w:rsidRPr="00081CD5">
        <w:rPr>
          <w:rFonts w:ascii="Trebuchet MS" w:hAnsi="Trebuchet MS"/>
        </w:rPr>
        <w:t xml:space="preserve">.  </w:t>
      </w:r>
      <w:r w:rsidRPr="00081CD5">
        <w:rPr>
          <w:rFonts w:ascii="Trebuchet MS" w:hAnsi="Trebuchet MS"/>
        </w:rPr>
        <w:t>Examples are given in the guidance</w:t>
      </w:r>
      <w:r w:rsidR="00747404" w:rsidRPr="00081CD5">
        <w:rPr>
          <w:rFonts w:ascii="Trebuchet MS" w:hAnsi="Trebuchet MS"/>
        </w:rPr>
        <w:t xml:space="preserve">.  </w:t>
      </w:r>
      <w:r w:rsidRPr="00081CD5">
        <w:rPr>
          <w:rFonts w:ascii="Trebuchet MS" w:hAnsi="Trebuchet MS"/>
        </w:rPr>
        <w:t>Respondents in interview all mentioned the inspectorate’s expectations as being a strong motivator for action within their institutions – far more so than SfA surveys</w:t>
      </w:r>
      <w:r w:rsidR="00747404" w:rsidRPr="00081CD5">
        <w:rPr>
          <w:rFonts w:ascii="Trebuchet MS" w:hAnsi="Trebuchet MS"/>
        </w:rPr>
        <w:t xml:space="preserve">.  </w:t>
      </w:r>
      <w:r w:rsidRPr="00081CD5">
        <w:rPr>
          <w:rFonts w:ascii="Trebuchet MS" w:hAnsi="Trebuchet MS"/>
        </w:rPr>
        <w:t>Ofsted in England have recently given notice that they will be listening even closer to what learners say about their experiences.</w:t>
      </w:r>
    </w:p>
    <w:p w:rsidR="00EE10DA" w:rsidRPr="00081CD5" w:rsidRDefault="00EE10DA" w:rsidP="00EE10DA">
      <w:pPr>
        <w:rPr>
          <w:rFonts w:ascii="Trebuchet MS" w:hAnsi="Trebuchet MS"/>
        </w:rPr>
      </w:pPr>
    </w:p>
    <w:p w:rsidR="00F55DFC" w:rsidRPr="00081CD5" w:rsidRDefault="00EE10DA" w:rsidP="00EE10DA">
      <w:pPr>
        <w:rPr>
          <w:rFonts w:ascii="Trebuchet MS" w:hAnsi="Trebuchet MS"/>
        </w:rPr>
      </w:pPr>
      <w:r w:rsidRPr="00081CD5">
        <w:rPr>
          <w:rFonts w:ascii="Trebuchet MS" w:hAnsi="Trebuchet MS"/>
        </w:rPr>
        <w:t xml:space="preserve">At this stage it is worth noting that a national committee on learner voice has been established </w:t>
      </w:r>
      <w:r w:rsidR="00DE450F" w:rsidRPr="00081CD5">
        <w:rPr>
          <w:rFonts w:ascii="Trebuchet MS" w:hAnsi="Trebuchet MS"/>
        </w:rPr>
        <w:t xml:space="preserve">in the UK </w:t>
      </w:r>
      <w:r w:rsidRPr="00081CD5">
        <w:rPr>
          <w:rFonts w:ascii="Trebuchet MS" w:hAnsi="Trebuchet MS"/>
        </w:rPr>
        <w:t xml:space="preserve">to monitor the programme between the Learning and Skills Improvement Service </w:t>
      </w:r>
      <w:r w:rsidR="0001490A" w:rsidRPr="00081CD5">
        <w:rPr>
          <w:rFonts w:ascii="Trebuchet MS" w:hAnsi="Trebuchet MS"/>
        </w:rPr>
        <w:t xml:space="preserve">(LSIS) </w:t>
      </w:r>
      <w:r w:rsidRPr="00081CD5">
        <w:rPr>
          <w:rFonts w:ascii="Trebuchet MS" w:hAnsi="Trebuchet MS"/>
        </w:rPr>
        <w:t>and the National Union of Students</w:t>
      </w:r>
      <w:r w:rsidR="00747404" w:rsidRPr="00081CD5">
        <w:rPr>
          <w:rFonts w:ascii="Trebuchet MS" w:hAnsi="Trebuchet MS"/>
        </w:rPr>
        <w:t xml:space="preserve">.  </w:t>
      </w:r>
      <w:r w:rsidRPr="00081CD5">
        <w:rPr>
          <w:rFonts w:ascii="Trebuchet MS" w:hAnsi="Trebuchet MS"/>
        </w:rPr>
        <w:t>It is expected that this monitoring will contribute ideas for a development programme for the near future</w:t>
      </w:r>
      <w:r w:rsidR="00747404" w:rsidRPr="00081CD5">
        <w:rPr>
          <w:rFonts w:ascii="Trebuchet MS" w:hAnsi="Trebuchet MS"/>
        </w:rPr>
        <w:t xml:space="preserve">.  </w:t>
      </w:r>
      <w:r w:rsidRPr="00081CD5">
        <w:rPr>
          <w:rFonts w:ascii="Trebuchet MS" w:hAnsi="Trebuchet MS"/>
        </w:rPr>
        <w:t>It is also worth noting that the Government has given notice of its intention to research further the wider benefits of learning, which had begun under the Wider Benefits of Learning Research Centre at the University of London (WBLRC, 2012)</w:t>
      </w:r>
      <w:r w:rsidR="00747404" w:rsidRPr="00081CD5">
        <w:rPr>
          <w:rFonts w:ascii="Trebuchet MS" w:hAnsi="Trebuchet MS"/>
        </w:rPr>
        <w:t xml:space="preserve">.  </w:t>
      </w:r>
    </w:p>
    <w:p w:rsidR="00EE10DA" w:rsidRPr="00081CD5" w:rsidRDefault="00EE10DA" w:rsidP="00EE10DA">
      <w:pPr>
        <w:rPr>
          <w:rFonts w:ascii="Trebuchet MS" w:hAnsi="Trebuchet MS"/>
          <w:i/>
        </w:rPr>
      </w:pPr>
    </w:p>
    <w:p w:rsidR="00EE10DA" w:rsidRPr="00081CD5" w:rsidRDefault="00EE10DA" w:rsidP="00EE10DA">
      <w:pPr>
        <w:rPr>
          <w:rFonts w:ascii="Trebuchet MS" w:hAnsi="Trebuchet MS"/>
          <w:i/>
        </w:rPr>
      </w:pPr>
      <w:r w:rsidRPr="00081CD5">
        <w:rPr>
          <w:rFonts w:ascii="Trebuchet MS" w:hAnsi="Trebuchet MS"/>
          <w:i/>
        </w:rPr>
        <w:t>What account is taken of the diversity of experience of students who may be disadvantaged in the learning context?</w:t>
      </w:r>
    </w:p>
    <w:p w:rsidR="00EE10DA" w:rsidRPr="00081CD5" w:rsidRDefault="00EE10DA" w:rsidP="00EE10DA">
      <w:pPr>
        <w:rPr>
          <w:rFonts w:ascii="Trebuchet MS" w:hAnsi="Trebuchet MS"/>
          <w:i/>
        </w:rPr>
      </w:pPr>
    </w:p>
    <w:p w:rsidR="00EE10DA" w:rsidRPr="00081CD5" w:rsidRDefault="00EE10DA" w:rsidP="00EE10DA">
      <w:pPr>
        <w:rPr>
          <w:rFonts w:ascii="Trebuchet MS" w:hAnsi="Trebuchet MS"/>
        </w:rPr>
      </w:pPr>
      <w:r w:rsidRPr="00081CD5">
        <w:rPr>
          <w:rFonts w:ascii="Trebuchet MS" w:hAnsi="Trebuchet MS"/>
        </w:rPr>
        <w:t>Most providers were well aware of the barriers some students face and made particular efforts to encourage these learners to persist in their courses</w:t>
      </w:r>
      <w:r w:rsidR="00747404" w:rsidRPr="00081CD5">
        <w:rPr>
          <w:rFonts w:ascii="Trebuchet MS" w:hAnsi="Trebuchet MS"/>
        </w:rPr>
        <w:t xml:space="preserve">.  </w:t>
      </w:r>
      <w:r w:rsidRPr="00081CD5">
        <w:rPr>
          <w:rFonts w:ascii="Trebuchet MS" w:hAnsi="Trebuchet MS"/>
        </w:rPr>
        <w:t xml:space="preserve">For example one provider talked of employing BSL </w:t>
      </w:r>
      <w:r w:rsidR="00CF573F" w:rsidRPr="00081CD5">
        <w:rPr>
          <w:rFonts w:ascii="Trebuchet MS" w:hAnsi="Trebuchet MS"/>
        </w:rPr>
        <w:t xml:space="preserve">(British Sign Language) </w:t>
      </w:r>
      <w:r w:rsidRPr="00081CD5">
        <w:rPr>
          <w:rFonts w:ascii="Trebuchet MS" w:hAnsi="Trebuchet MS"/>
        </w:rPr>
        <w:t xml:space="preserve">signers to </w:t>
      </w:r>
      <w:r w:rsidR="00CF573F" w:rsidRPr="00081CD5">
        <w:rPr>
          <w:rFonts w:ascii="Trebuchet MS" w:hAnsi="Trebuchet MS"/>
        </w:rPr>
        <w:t>‘</w:t>
      </w:r>
      <w:r w:rsidRPr="00081CD5">
        <w:rPr>
          <w:rFonts w:ascii="Trebuchet MS" w:hAnsi="Trebuchet MS"/>
        </w:rPr>
        <w:t>hear</w:t>
      </w:r>
      <w:r w:rsidR="00CF573F" w:rsidRPr="00081CD5">
        <w:rPr>
          <w:rFonts w:ascii="Trebuchet MS" w:hAnsi="Trebuchet MS"/>
        </w:rPr>
        <w:t>’ from deaf students</w:t>
      </w:r>
      <w:r w:rsidR="00747404" w:rsidRPr="00081CD5">
        <w:rPr>
          <w:rFonts w:ascii="Trebuchet MS" w:hAnsi="Trebuchet MS"/>
        </w:rPr>
        <w:t xml:space="preserve">.  </w:t>
      </w:r>
      <w:r w:rsidR="00CF573F" w:rsidRPr="00081CD5">
        <w:rPr>
          <w:rFonts w:ascii="Trebuchet MS" w:hAnsi="Trebuchet MS"/>
        </w:rPr>
        <w:t>A</w:t>
      </w:r>
      <w:r w:rsidRPr="00081CD5">
        <w:rPr>
          <w:rFonts w:ascii="Trebuchet MS" w:hAnsi="Trebuchet MS"/>
        </w:rPr>
        <w:t>nother mentioned their expectation that course tutors with particular skills in communicating with adults with profound and complex learning difficulties would assist students</w:t>
      </w:r>
      <w:r w:rsidR="00747404" w:rsidRPr="00081CD5">
        <w:rPr>
          <w:rFonts w:ascii="Trebuchet MS" w:hAnsi="Trebuchet MS"/>
        </w:rPr>
        <w:t xml:space="preserve">.  </w:t>
      </w:r>
      <w:r w:rsidRPr="00081CD5">
        <w:rPr>
          <w:rFonts w:ascii="Trebuchet MS" w:hAnsi="Trebuchet MS"/>
        </w:rPr>
        <w:t>In response to this question one provider, with over 2,000 students for whom English is not their first language, said they used native speakers and ESOL support tutors to identify learners’ views</w:t>
      </w:r>
      <w:r w:rsidR="00747404" w:rsidRPr="00081CD5">
        <w:rPr>
          <w:rFonts w:ascii="Trebuchet MS" w:hAnsi="Trebuchet MS"/>
        </w:rPr>
        <w:t xml:space="preserve">.  </w:t>
      </w:r>
      <w:r w:rsidRPr="00081CD5">
        <w:rPr>
          <w:rFonts w:ascii="Trebuchet MS" w:hAnsi="Trebuchet MS"/>
        </w:rPr>
        <w:t>Almost all respondents said they took great account of differences</w:t>
      </w:r>
      <w:r w:rsidR="00747404" w:rsidRPr="00081CD5">
        <w:rPr>
          <w:rFonts w:ascii="Trebuchet MS" w:hAnsi="Trebuchet MS"/>
        </w:rPr>
        <w:t xml:space="preserve">.  </w:t>
      </w:r>
      <w:r w:rsidRPr="00081CD5">
        <w:rPr>
          <w:rFonts w:ascii="Trebuchet MS" w:hAnsi="Trebuchet MS"/>
        </w:rPr>
        <w:t>Students confirmed this view</w:t>
      </w:r>
      <w:r w:rsidR="00747404" w:rsidRPr="00081CD5">
        <w:rPr>
          <w:rFonts w:ascii="Trebuchet MS" w:hAnsi="Trebuchet MS"/>
        </w:rPr>
        <w:t xml:space="preserve">.  </w:t>
      </w:r>
      <w:r w:rsidRPr="00081CD5">
        <w:rPr>
          <w:rFonts w:ascii="Trebuchet MS" w:hAnsi="Trebuchet MS"/>
        </w:rPr>
        <w:t xml:space="preserve">In </w:t>
      </w:r>
      <w:r w:rsidR="00CF573F" w:rsidRPr="00081CD5">
        <w:rPr>
          <w:rFonts w:ascii="Trebuchet MS" w:hAnsi="Trebuchet MS"/>
        </w:rPr>
        <w:t>Norway</w:t>
      </w:r>
      <w:r w:rsidRPr="00081CD5">
        <w:rPr>
          <w:rFonts w:ascii="Trebuchet MS" w:hAnsi="Trebuchet MS"/>
        </w:rPr>
        <w:t xml:space="preserve">, learners are asked their views as part of their information, advice </w:t>
      </w:r>
      <w:r w:rsidRPr="00081CD5">
        <w:rPr>
          <w:rFonts w:ascii="Trebuchet MS" w:hAnsi="Trebuchet MS"/>
        </w:rPr>
        <w:lastRenderedPageBreak/>
        <w:t>and guidance process, which in turn takes account of any barriers they might be up against.</w:t>
      </w:r>
    </w:p>
    <w:p w:rsidR="00EE10DA" w:rsidRPr="00081CD5" w:rsidRDefault="00EE10DA" w:rsidP="00EE10DA">
      <w:pPr>
        <w:rPr>
          <w:rFonts w:ascii="Trebuchet MS" w:hAnsi="Trebuchet MS"/>
        </w:rPr>
      </w:pPr>
    </w:p>
    <w:p w:rsidR="00EE10DA" w:rsidRPr="00081CD5" w:rsidRDefault="00EE10DA" w:rsidP="00EE10DA">
      <w:pPr>
        <w:rPr>
          <w:rFonts w:ascii="Trebuchet MS" w:hAnsi="Trebuchet MS"/>
          <w:i/>
        </w:rPr>
      </w:pPr>
      <w:r w:rsidRPr="00081CD5">
        <w:rPr>
          <w:rFonts w:ascii="Trebuchet MS" w:hAnsi="Trebuchet MS"/>
          <w:i/>
        </w:rPr>
        <w:t>What is understood by learner voice and learner feedback?</w:t>
      </w:r>
    </w:p>
    <w:p w:rsidR="00EE10DA" w:rsidRPr="00081CD5" w:rsidRDefault="00EE10DA" w:rsidP="00EE10DA">
      <w:pPr>
        <w:rPr>
          <w:rFonts w:ascii="Trebuchet MS" w:hAnsi="Trebuchet MS"/>
        </w:rPr>
      </w:pPr>
    </w:p>
    <w:p w:rsidR="00EE10DA" w:rsidRPr="00081CD5" w:rsidRDefault="00F8392B" w:rsidP="00EE10DA">
      <w:pPr>
        <w:rPr>
          <w:rFonts w:ascii="Trebuchet MS" w:hAnsi="Trebuchet MS"/>
        </w:rPr>
      </w:pPr>
      <w:r w:rsidRPr="00081CD5">
        <w:rPr>
          <w:rFonts w:ascii="Trebuchet MS" w:hAnsi="Trebuchet MS"/>
        </w:rPr>
        <w:t xml:space="preserve">One respondent </w:t>
      </w:r>
      <w:r w:rsidR="003C3E44" w:rsidRPr="00081CD5">
        <w:rPr>
          <w:rFonts w:ascii="Trebuchet MS" w:hAnsi="Trebuchet MS"/>
        </w:rPr>
        <w:t xml:space="preserve">summed up the generally heard response: </w:t>
      </w:r>
      <w:r w:rsidR="00EE10DA" w:rsidRPr="00081CD5">
        <w:rPr>
          <w:rFonts w:ascii="Trebuchet MS" w:hAnsi="Trebuchet MS"/>
        </w:rPr>
        <w:t xml:space="preserve">“Well, not student </w:t>
      </w:r>
      <w:r w:rsidRPr="00081CD5">
        <w:rPr>
          <w:rFonts w:ascii="Trebuchet MS" w:hAnsi="Trebuchet MS"/>
        </w:rPr>
        <w:t>qu</w:t>
      </w:r>
      <w:r w:rsidR="003C3E44" w:rsidRPr="00081CD5">
        <w:rPr>
          <w:rFonts w:ascii="Trebuchet MS" w:hAnsi="Trebuchet MS"/>
        </w:rPr>
        <w:t>estionnaires, that’s for sure.”</w:t>
      </w:r>
      <w:r w:rsidRPr="00081CD5">
        <w:rPr>
          <w:rFonts w:ascii="Trebuchet MS" w:hAnsi="Trebuchet MS"/>
        </w:rPr>
        <w:t xml:space="preserve"> He</w:t>
      </w:r>
      <w:r w:rsidR="00EE10DA" w:rsidRPr="00081CD5">
        <w:rPr>
          <w:rFonts w:ascii="Trebuchet MS" w:hAnsi="Trebuchet MS"/>
        </w:rPr>
        <w:t xml:space="preserve"> went on to explain that in his provision (entirely learners with challenging behaviour or profound </w:t>
      </w:r>
      <w:r w:rsidR="0001490A" w:rsidRPr="00081CD5">
        <w:rPr>
          <w:rFonts w:ascii="Trebuchet MS" w:hAnsi="Trebuchet MS"/>
        </w:rPr>
        <w:t xml:space="preserve">and complex </w:t>
      </w:r>
      <w:r w:rsidR="00EE10DA" w:rsidRPr="00081CD5">
        <w:rPr>
          <w:rFonts w:ascii="Trebuchet MS" w:hAnsi="Trebuchet MS"/>
        </w:rPr>
        <w:t>learning difficulties) learner voice was an essential part of the curriculum and all its processes</w:t>
      </w:r>
      <w:r w:rsidR="00747404" w:rsidRPr="00081CD5">
        <w:rPr>
          <w:rFonts w:ascii="Trebuchet MS" w:hAnsi="Trebuchet MS"/>
        </w:rPr>
        <w:t xml:space="preserve">.  </w:t>
      </w:r>
      <w:r w:rsidR="00195FB0">
        <w:rPr>
          <w:rFonts w:ascii="Trebuchet MS" w:hAnsi="Trebuchet MS"/>
        </w:rPr>
        <w:t xml:space="preserve">Access to this voice was best made through conversation and not forms.  </w:t>
      </w:r>
      <w:r w:rsidR="00EE10DA" w:rsidRPr="00081CD5">
        <w:rPr>
          <w:rFonts w:ascii="Trebuchet MS" w:hAnsi="Trebuchet MS"/>
        </w:rPr>
        <w:t xml:space="preserve">He concluded his comments with a description of </w:t>
      </w:r>
      <w:r w:rsidR="00195FB0">
        <w:rPr>
          <w:rFonts w:ascii="Trebuchet MS" w:hAnsi="Trebuchet MS"/>
        </w:rPr>
        <w:t xml:space="preserve">empowering </w:t>
      </w:r>
      <w:r w:rsidR="00EE10DA" w:rsidRPr="00081CD5">
        <w:rPr>
          <w:rFonts w:ascii="Trebuchet MS" w:hAnsi="Trebuchet MS"/>
        </w:rPr>
        <w:t>course reviews led by learners using information technology to speak for them</w:t>
      </w:r>
      <w:r w:rsidR="00747404" w:rsidRPr="00081CD5">
        <w:rPr>
          <w:rFonts w:ascii="Trebuchet MS" w:hAnsi="Trebuchet MS"/>
        </w:rPr>
        <w:t xml:space="preserve">.  </w:t>
      </w:r>
      <w:r w:rsidR="00EE10DA" w:rsidRPr="00081CD5">
        <w:rPr>
          <w:rFonts w:ascii="Trebuchet MS" w:hAnsi="Trebuchet MS"/>
        </w:rPr>
        <w:t>This willingness to use technology to enable learners to express their views was a common theme where students were faced with significant barriers</w:t>
      </w:r>
      <w:r w:rsidR="00747404" w:rsidRPr="00081CD5">
        <w:rPr>
          <w:rFonts w:ascii="Trebuchet MS" w:hAnsi="Trebuchet MS"/>
        </w:rPr>
        <w:t xml:space="preserve">.  </w:t>
      </w:r>
      <w:r w:rsidR="00E57FFC" w:rsidRPr="00081CD5">
        <w:rPr>
          <w:rFonts w:ascii="Trebuchet MS" w:hAnsi="Trebuchet MS"/>
        </w:rPr>
        <w:t xml:space="preserve"> The concept of learner voice as a continuum can be seen in Table</w:t>
      </w:r>
      <w:r w:rsidR="0067630E">
        <w:rPr>
          <w:rFonts w:ascii="Trebuchet MS" w:hAnsi="Trebuchet MS"/>
        </w:rPr>
        <w:t xml:space="preserve"> 2</w:t>
      </w:r>
      <w:r w:rsidR="00E57FFC" w:rsidRPr="00081CD5">
        <w:rPr>
          <w:rFonts w:ascii="Trebuchet MS" w:hAnsi="Trebuchet MS"/>
        </w:rPr>
        <w:t>.</w:t>
      </w:r>
    </w:p>
    <w:p w:rsidR="00EE10DA" w:rsidRPr="00081CD5" w:rsidRDefault="00EE10DA" w:rsidP="00EE10DA">
      <w:pPr>
        <w:rPr>
          <w:rFonts w:ascii="Trebuchet MS" w:hAnsi="Trebuchet MS"/>
        </w:rPr>
      </w:pPr>
    </w:p>
    <w:p w:rsidR="00EE10DA" w:rsidRPr="00081CD5" w:rsidRDefault="00EE10DA" w:rsidP="00EE10DA">
      <w:pPr>
        <w:rPr>
          <w:rFonts w:ascii="Trebuchet MS" w:hAnsi="Trebuchet MS"/>
          <w:i/>
        </w:rPr>
      </w:pPr>
      <w:r w:rsidRPr="00081CD5">
        <w:rPr>
          <w:rFonts w:ascii="Trebuchet MS" w:hAnsi="Trebuchet MS"/>
          <w:i/>
        </w:rPr>
        <w:t>What aspects of learner voice and feedback are most effective?</w:t>
      </w:r>
    </w:p>
    <w:p w:rsidR="00EE10DA" w:rsidRPr="00081CD5" w:rsidRDefault="00EE10DA" w:rsidP="00EE10DA">
      <w:pPr>
        <w:rPr>
          <w:rFonts w:ascii="Trebuchet MS" w:hAnsi="Trebuchet MS"/>
          <w:i/>
        </w:rPr>
      </w:pPr>
    </w:p>
    <w:p w:rsidR="00EE10DA" w:rsidRPr="00081CD5" w:rsidRDefault="00EE10DA" w:rsidP="00EE10DA">
      <w:pPr>
        <w:rPr>
          <w:rFonts w:ascii="Trebuchet MS" w:hAnsi="Trebuchet MS"/>
        </w:rPr>
      </w:pPr>
      <w:r w:rsidRPr="00081CD5">
        <w:rPr>
          <w:rFonts w:ascii="Trebuchet MS" w:hAnsi="Trebuchet MS"/>
        </w:rPr>
        <w:t>In Ireland learners in literacy schemes said that they found their voice was heard and effectively listened to through:</w:t>
      </w:r>
    </w:p>
    <w:p w:rsidR="00081CD5" w:rsidRDefault="00081CD5" w:rsidP="00081CD5">
      <w:pPr>
        <w:pStyle w:val="ListParagraph"/>
        <w:rPr>
          <w:rFonts w:ascii="Trebuchet MS" w:hAnsi="Trebuchet MS"/>
        </w:rPr>
      </w:pPr>
    </w:p>
    <w:p w:rsidR="00EE10DA" w:rsidRPr="00081CD5" w:rsidRDefault="00EE10DA" w:rsidP="00C72277">
      <w:pPr>
        <w:pStyle w:val="ListParagraph"/>
        <w:numPr>
          <w:ilvl w:val="0"/>
          <w:numId w:val="7"/>
        </w:numPr>
        <w:rPr>
          <w:rFonts w:ascii="Trebuchet MS" w:hAnsi="Trebuchet MS"/>
        </w:rPr>
      </w:pPr>
      <w:r w:rsidRPr="00081CD5">
        <w:rPr>
          <w:rFonts w:ascii="Trebuchet MS" w:hAnsi="Trebuchet MS"/>
        </w:rPr>
        <w:t>forming a national committee to speak for learners</w:t>
      </w:r>
    </w:p>
    <w:p w:rsidR="00EE10DA" w:rsidRPr="00081CD5" w:rsidRDefault="00EE10DA" w:rsidP="00C72277">
      <w:pPr>
        <w:pStyle w:val="ListParagraph"/>
        <w:numPr>
          <w:ilvl w:val="0"/>
          <w:numId w:val="7"/>
        </w:numPr>
        <w:rPr>
          <w:rFonts w:ascii="Trebuchet MS" w:hAnsi="Trebuchet MS"/>
        </w:rPr>
      </w:pPr>
      <w:r w:rsidRPr="00081CD5">
        <w:rPr>
          <w:rFonts w:ascii="Trebuchet MS" w:hAnsi="Trebuchet MS"/>
        </w:rPr>
        <w:t>having training in public speaking</w:t>
      </w:r>
    </w:p>
    <w:p w:rsidR="00EE10DA" w:rsidRPr="00081CD5" w:rsidRDefault="00EE10DA" w:rsidP="00C72277">
      <w:pPr>
        <w:pStyle w:val="ListParagraph"/>
        <w:numPr>
          <w:ilvl w:val="0"/>
          <w:numId w:val="7"/>
        </w:numPr>
        <w:rPr>
          <w:rFonts w:ascii="Trebuchet MS" w:hAnsi="Trebuchet MS"/>
        </w:rPr>
      </w:pPr>
      <w:r w:rsidRPr="00081CD5">
        <w:rPr>
          <w:rFonts w:ascii="Trebuchet MS" w:hAnsi="Trebuchet MS"/>
        </w:rPr>
        <w:t>addressing the European Parliament about literacy matters</w:t>
      </w:r>
    </w:p>
    <w:p w:rsidR="00EE10DA" w:rsidRPr="00081CD5" w:rsidRDefault="00EE10DA" w:rsidP="00C72277">
      <w:pPr>
        <w:pStyle w:val="ListParagraph"/>
        <w:numPr>
          <w:ilvl w:val="0"/>
          <w:numId w:val="7"/>
        </w:numPr>
        <w:rPr>
          <w:rFonts w:ascii="Trebuchet MS" w:hAnsi="Trebuchet MS"/>
        </w:rPr>
      </w:pPr>
      <w:r w:rsidRPr="00081CD5">
        <w:rPr>
          <w:rFonts w:ascii="Trebuchet MS" w:hAnsi="Trebuchet MS"/>
        </w:rPr>
        <w:t>establishing a person ‘by the door’ for nervous students on enrolment</w:t>
      </w:r>
    </w:p>
    <w:p w:rsidR="00EE10DA" w:rsidRPr="00081CD5" w:rsidRDefault="00EE10DA" w:rsidP="00C72277">
      <w:pPr>
        <w:pStyle w:val="ListParagraph"/>
        <w:numPr>
          <w:ilvl w:val="0"/>
          <w:numId w:val="7"/>
        </w:numPr>
        <w:rPr>
          <w:rFonts w:ascii="Trebuchet MS" w:hAnsi="Trebuchet MS"/>
        </w:rPr>
      </w:pPr>
      <w:proofErr w:type="gramStart"/>
      <w:r w:rsidRPr="00081CD5">
        <w:rPr>
          <w:rFonts w:ascii="Trebuchet MS" w:hAnsi="Trebuchet MS"/>
        </w:rPr>
        <w:t>the</w:t>
      </w:r>
      <w:proofErr w:type="gramEnd"/>
      <w:r w:rsidRPr="00081CD5">
        <w:rPr>
          <w:rFonts w:ascii="Trebuchet MS" w:hAnsi="Trebuchet MS"/>
        </w:rPr>
        <w:t xml:space="preserve"> participative way their tutors involved them in everything</w:t>
      </w:r>
      <w:r w:rsidR="00747404" w:rsidRPr="00081CD5">
        <w:rPr>
          <w:rFonts w:ascii="Trebuchet MS" w:hAnsi="Trebuchet MS"/>
        </w:rPr>
        <w:t xml:space="preserve">.  </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 xml:space="preserve">In Wales and England the Workers’ Educational Association </w:t>
      </w:r>
      <w:r w:rsidR="00D803A6" w:rsidRPr="00081CD5">
        <w:rPr>
          <w:rFonts w:ascii="Trebuchet MS" w:hAnsi="Trebuchet MS"/>
        </w:rPr>
        <w:t xml:space="preserve">(WEA) </w:t>
      </w:r>
      <w:r w:rsidRPr="00081CD5">
        <w:rPr>
          <w:rFonts w:ascii="Trebuchet MS" w:hAnsi="Trebuchet MS"/>
        </w:rPr>
        <w:t>uses a course representative system, and this was the case in several further education colleges – the largest with over 450 representatives</w:t>
      </w:r>
      <w:r w:rsidR="0001490A" w:rsidRPr="00081CD5">
        <w:rPr>
          <w:rStyle w:val="FootnoteReference"/>
          <w:rFonts w:ascii="Trebuchet MS" w:hAnsi="Trebuchet MS"/>
        </w:rPr>
        <w:footnoteReference w:id="6"/>
      </w:r>
      <w:r w:rsidRPr="00081CD5">
        <w:rPr>
          <w:rFonts w:ascii="Trebuchet MS" w:hAnsi="Trebuchet MS"/>
        </w:rPr>
        <w:t xml:space="preserve"> </w:t>
      </w:r>
      <w:r w:rsidR="00E57FFC" w:rsidRPr="00081CD5">
        <w:rPr>
          <w:rFonts w:ascii="Trebuchet MS" w:hAnsi="Trebuchet MS"/>
        </w:rPr>
        <w:t xml:space="preserve">- </w:t>
      </w:r>
      <w:r w:rsidRPr="00081CD5">
        <w:rPr>
          <w:rFonts w:ascii="Trebuchet MS" w:hAnsi="Trebuchet MS"/>
        </w:rPr>
        <w:t>brought together at department and faculty level through facilitated discussion groups</w:t>
      </w:r>
      <w:r w:rsidR="00747404" w:rsidRPr="00081CD5">
        <w:rPr>
          <w:rFonts w:ascii="Trebuchet MS" w:hAnsi="Trebuchet MS"/>
        </w:rPr>
        <w:t xml:space="preserve">.  </w:t>
      </w:r>
      <w:r w:rsidRPr="00081CD5">
        <w:rPr>
          <w:rFonts w:ascii="Trebuchet MS" w:hAnsi="Trebuchet MS"/>
        </w:rPr>
        <w:t>Some learners commented on their role as giving them new citizenship skills (public speaking; listening to others etc) and some providers made strong points about the inadequacy of having learners on Boards and Trusts if</w:t>
      </w:r>
      <w:r w:rsidR="00CF573F" w:rsidRPr="00081CD5">
        <w:rPr>
          <w:rFonts w:ascii="Trebuchet MS" w:hAnsi="Trebuchet MS"/>
        </w:rPr>
        <w:t xml:space="preserve"> there was not</w:t>
      </w:r>
      <w:r w:rsidRPr="00081CD5">
        <w:rPr>
          <w:rFonts w:ascii="Trebuchet MS" w:hAnsi="Trebuchet MS"/>
        </w:rPr>
        <w:t xml:space="preserve"> a system of learner meetings feeding in to this role</w:t>
      </w:r>
      <w:r w:rsidR="00747404" w:rsidRPr="00081CD5">
        <w:rPr>
          <w:rFonts w:ascii="Trebuchet MS" w:hAnsi="Trebuchet MS"/>
        </w:rPr>
        <w:t xml:space="preserve">.  </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 xml:space="preserve">The practice of inviting ‘trip-advisor’–type feedback on courses and involving learners interviewing </w:t>
      </w:r>
      <w:r w:rsidR="00CF573F" w:rsidRPr="00081CD5">
        <w:rPr>
          <w:rFonts w:ascii="Trebuchet MS" w:hAnsi="Trebuchet MS"/>
        </w:rPr>
        <w:t xml:space="preserve">and selecting </w:t>
      </w:r>
      <w:r w:rsidRPr="00081CD5">
        <w:rPr>
          <w:rFonts w:ascii="Trebuchet MS" w:hAnsi="Trebuchet MS"/>
        </w:rPr>
        <w:t>new staff are not yet widespread but are common enough to imply an emerging trend</w:t>
      </w:r>
      <w:r w:rsidR="00747404" w:rsidRPr="00081CD5">
        <w:rPr>
          <w:rFonts w:ascii="Trebuchet MS" w:hAnsi="Trebuchet MS"/>
        </w:rPr>
        <w:t xml:space="preserve">.  </w:t>
      </w:r>
      <w:r w:rsidRPr="00081CD5">
        <w:rPr>
          <w:rFonts w:ascii="Trebuchet MS" w:hAnsi="Trebuchet MS"/>
        </w:rPr>
        <w:t>Two providers made the point that having a learner engagement strategy was fundamental to their quality improvement as an institution</w:t>
      </w:r>
      <w:r w:rsidR="00747404" w:rsidRPr="00081CD5">
        <w:rPr>
          <w:rFonts w:ascii="Trebuchet MS" w:hAnsi="Trebuchet MS"/>
        </w:rPr>
        <w:t xml:space="preserve">.  </w:t>
      </w:r>
      <w:r w:rsidRPr="00081CD5">
        <w:rPr>
          <w:rFonts w:ascii="Trebuchet MS" w:hAnsi="Trebuchet MS"/>
        </w:rPr>
        <w:t>Another pointed out that it was fundamental to the curriculum planning and basic pedagogy that learners be involved as co-producers</w:t>
      </w:r>
      <w:r w:rsidR="00CF573F" w:rsidRPr="00081CD5">
        <w:rPr>
          <w:rFonts w:ascii="Trebuchet MS" w:hAnsi="Trebuchet MS"/>
        </w:rPr>
        <w:t xml:space="preserve"> of the curriculum</w:t>
      </w:r>
      <w:r w:rsidRPr="00081CD5">
        <w:rPr>
          <w:rFonts w:ascii="Trebuchet MS" w:hAnsi="Trebuchet MS"/>
        </w:rPr>
        <w:t>.</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lastRenderedPageBreak/>
        <w:t xml:space="preserve">Common </w:t>
      </w:r>
      <w:proofErr w:type="gramStart"/>
      <w:r w:rsidRPr="00081CD5">
        <w:rPr>
          <w:rFonts w:ascii="Trebuchet MS" w:hAnsi="Trebuchet MS"/>
        </w:rPr>
        <w:t>to</w:t>
      </w:r>
      <w:proofErr w:type="gramEnd"/>
      <w:r w:rsidRPr="00081CD5">
        <w:rPr>
          <w:rFonts w:ascii="Trebuchet MS" w:hAnsi="Trebuchet MS"/>
        </w:rPr>
        <w:t xml:space="preserve"> many providers in England was the view that learner voice information was used as feedback on teacher performance and for ensuring student satisfaction</w:t>
      </w:r>
      <w:r w:rsidR="00747404" w:rsidRPr="00081CD5">
        <w:rPr>
          <w:rFonts w:ascii="Trebuchet MS" w:hAnsi="Trebuchet MS"/>
        </w:rPr>
        <w:t xml:space="preserve">.  </w:t>
      </w:r>
      <w:r w:rsidRPr="00081CD5">
        <w:rPr>
          <w:rFonts w:ascii="Trebuchet MS" w:hAnsi="Trebuchet MS"/>
        </w:rPr>
        <w:t>A key mechanism, echoed in at least three interviews, was the ‘you said: we did’ process</w:t>
      </w:r>
      <w:r w:rsidR="00747404" w:rsidRPr="00081CD5">
        <w:rPr>
          <w:rFonts w:ascii="Trebuchet MS" w:hAnsi="Trebuchet MS"/>
        </w:rPr>
        <w:t xml:space="preserve">.  </w:t>
      </w:r>
      <w:r w:rsidRPr="00081CD5">
        <w:rPr>
          <w:rFonts w:ascii="Trebuchet MS" w:hAnsi="Trebuchet MS"/>
        </w:rPr>
        <w:t>This involved posters listing students’ comments (sometimes in every classroom, corridor and intranet) contained in feedback through course representatives, learner liaison committees or learners/governors committees (ie</w:t>
      </w:r>
      <w:r w:rsidR="00747404" w:rsidRPr="00081CD5">
        <w:rPr>
          <w:rFonts w:ascii="Trebuchet MS" w:hAnsi="Trebuchet MS"/>
        </w:rPr>
        <w:t xml:space="preserve"> </w:t>
      </w:r>
      <w:r w:rsidRPr="00081CD5">
        <w:rPr>
          <w:rFonts w:ascii="Trebuchet MS" w:hAnsi="Trebuchet MS"/>
        </w:rPr>
        <w:t xml:space="preserve">‘you </w:t>
      </w:r>
      <w:r w:rsidR="00CF573F" w:rsidRPr="00081CD5">
        <w:rPr>
          <w:rFonts w:ascii="Trebuchet MS" w:hAnsi="Trebuchet MS"/>
        </w:rPr>
        <w:t xml:space="preserve">[student] </w:t>
      </w:r>
      <w:r w:rsidRPr="00081CD5">
        <w:rPr>
          <w:rFonts w:ascii="Trebuchet MS" w:hAnsi="Trebuchet MS"/>
        </w:rPr>
        <w:t>said’), followed by what the college was doing in response (ie</w:t>
      </w:r>
      <w:r w:rsidR="00747404" w:rsidRPr="00081CD5">
        <w:rPr>
          <w:rFonts w:ascii="Trebuchet MS" w:hAnsi="Trebuchet MS"/>
        </w:rPr>
        <w:t xml:space="preserve"> </w:t>
      </w:r>
      <w:r w:rsidRPr="00081CD5">
        <w:rPr>
          <w:rFonts w:ascii="Trebuchet MS" w:hAnsi="Trebuchet MS"/>
        </w:rPr>
        <w:t xml:space="preserve">‘we </w:t>
      </w:r>
      <w:r w:rsidR="00CF573F" w:rsidRPr="00081CD5">
        <w:rPr>
          <w:rFonts w:ascii="Trebuchet MS" w:hAnsi="Trebuchet MS"/>
        </w:rPr>
        <w:t xml:space="preserve">[managers] </w:t>
      </w:r>
      <w:r w:rsidRPr="00081CD5">
        <w:rPr>
          <w:rFonts w:ascii="Trebuchet MS" w:hAnsi="Trebuchet MS"/>
        </w:rPr>
        <w:t>did’)</w:t>
      </w:r>
      <w:r w:rsidR="00747404" w:rsidRPr="00081CD5">
        <w:rPr>
          <w:rFonts w:ascii="Trebuchet MS" w:hAnsi="Trebuchet MS"/>
        </w:rPr>
        <w:t xml:space="preserve">.  </w:t>
      </w:r>
      <w:r w:rsidRPr="00081CD5">
        <w:rPr>
          <w:rFonts w:ascii="Trebuchet MS" w:hAnsi="Trebuchet MS"/>
        </w:rPr>
        <w:t xml:space="preserve">Some institutions said they were moving to more frequent (fortnightly) reporting of student responses </w:t>
      </w:r>
      <w:r w:rsidR="00CF573F" w:rsidRPr="00081CD5">
        <w:rPr>
          <w:rFonts w:ascii="Trebuchet MS" w:hAnsi="Trebuchet MS"/>
        </w:rPr>
        <w:t xml:space="preserve">in this way </w:t>
      </w:r>
      <w:r w:rsidRPr="00081CD5">
        <w:rPr>
          <w:rFonts w:ascii="Trebuchet MS" w:hAnsi="Trebuchet MS"/>
        </w:rPr>
        <w:t>because of its impact.</w:t>
      </w:r>
    </w:p>
    <w:p w:rsidR="00EE10DA" w:rsidRPr="00081CD5" w:rsidRDefault="00EE10DA" w:rsidP="00EE10DA">
      <w:pPr>
        <w:rPr>
          <w:rFonts w:ascii="Trebuchet MS" w:hAnsi="Trebuchet MS"/>
        </w:rPr>
      </w:pPr>
    </w:p>
    <w:p w:rsidR="00EE10DA" w:rsidRPr="00081CD5" w:rsidRDefault="00EE10DA" w:rsidP="00EE10DA">
      <w:pPr>
        <w:rPr>
          <w:rFonts w:ascii="Trebuchet MS" w:hAnsi="Trebuchet MS"/>
          <w:i/>
        </w:rPr>
      </w:pPr>
      <w:r w:rsidRPr="00081CD5">
        <w:rPr>
          <w:rFonts w:ascii="Trebuchet MS" w:hAnsi="Trebuchet MS"/>
          <w:i/>
        </w:rPr>
        <w:t>What aspects of learner voice are not effective?</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 xml:space="preserve">One national development officer made the point that learner engagement was so developed that she had great concern for the </w:t>
      </w:r>
      <w:r w:rsidR="0021027E">
        <w:rPr>
          <w:rFonts w:ascii="Trebuchet MS" w:hAnsi="Trebuchet MS"/>
        </w:rPr>
        <w:t xml:space="preserve">voice of </w:t>
      </w:r>
      <w:r w:rsidRPr="00081CD5">
        <w:rPr>
          <w:rFonts w:ascii="Trebuchet MS" w:hAnsi="Trebuchet MS"/>
        </w:rPr>
        <w:t>staff</w:t>
      </w:r>
      <w:r w:rsidR="00747404" w:rsidRPr="00081CD5">
        <w:rPr>
          <w:rFonts w:ascii="Trebuchet MS" w:hAnsi="Trebuchet MS"/>
        </w:rPr>
        <w:t xml:space="preserve">.  </w:t>
      </w:r>
      <w:r w:rsidR="003C3E44" w:rsidRPr="00081CD5">
        <w:rPr>
          <w:rFonts w:ascii="Trebuchet MS" w:hAnsi="Trebuchet MS"/>
        </w:rPr>
        <w:t>Other interviewees confirmed this view</w:t>
      </w:r>
      <w:r w:rsidRPr="00081CD5">
        <w:rPr>
          <w:rFonts w:ascii="Trebuchet MS" w:hAnsi="Trebuchet MS"/>
        </w:rPr>
        <w:t xml:space="preserve">: for example, learners </w:t>
      </w:r>
      <w:r w:rsidR="00195FB0">
        <w:rPr>
          <w:rFonts w:ascii="Trebuchet MS" w:hAnsi="Trebuchet MS"/>
        </w:rPr>
        <w:t xml:space="preserve">were </w:t>
      </w:r>
      <w:r w:rsidRPr="00081CD5">
        <w:rPr>
          <w:rFonts w:ascii="Trebuchet MS" w:hAnsi="Trebuchet MS"/>
        </w:rPr>
        <w:t>involved in interviewing for new staff</w:t>
      </w:r>
      <w:r w:rsidR="00195FB0">
        <w:rPr>
          <w:rFonts w:ascii="Trebuchet MS" w:hAnsi="Trebuchet MS"/>
        </w:rPr>
        <w:t>;</w:t>
      </w:r>
      <w:r w:rsidRPr="00081CD5">
        <w:rPr>
          <w:rFonts w:ascii="Trebuchet MS" w:hAnsi="Trebuchet MS"/>
        </w:rPr>
        <w:t xml:space="preserve"> in observing and judging </w:t>
      </w:r>
      <w:r w:rsidR="00195FB0">
        <w:rPr>
          <w:rFonts w:ascii="Trebuchet MS" w:hAnsi="Trebuchet MS"/>
        </w:rPr>
        <w:t xml:space="preserve">the quality of </w:t>
      </w:r>
      <w:r w:rsidRPr="00081CD5">
        <w:rPr>
          <w:rFonts w:ascii="Trebuchet MS" w:hAnsi="Trebuchet MS"/>
        </w:rPr>
        <w:t>teachers’ teaching</w:t>
      </w:r>
      <w:r w:rsidR="00195FB0">
        <w:rPr>
          <w:rFonts w:ascii="Trebuchet MS" w:hAnsi="Trebuchet MS"/>
        </w:rPr>
        <w:t>; and in every strategic decision</w:t>
      </w:r>
      <w:r w:rsidR="00747404" w:rsidRPr="00081CD5">
        <w:rPr>
          <w:rFonts w:ascii="Trebuchet MS" w:hAnsi="Trebuchet MS"/>
        </w:rPr>
        <w:t xml:space="preserve">.  </w:t>
      </w:r>
      <w:r w:rsidRPr="00081CD5">
        <w:rPr>
          <w:rFonts w:ascii="Trebuchet MS" w:hAnsi="Trebuchet MS"/>
        </w:rPr>
        <w:t>There was some concern among VET providers about the cost of supporting learner voice initiatives</w:t>
      </w:r>
      <w:r w:rsidR="00747404" w:rsidRPr="00081CD5">
        <w:rPr>
          <w:rFonts w:ascii="Trebuchet MS" w:hAnsi="Trebuchet MS"/>
        </w:rPr>
        <w:t xml:space="preserve">.  </w:t>
      </w:r>
      <w:r w:rsidRPr="00081CD5">
        <w:rPr>
          <w:rFonts w:ascii="Trebuchet MS" w:hAnsi="Trebuchet MS"/>
        </w:rPr>
        <w:t>Several providers felt that having learners on their governing bodies had no real benefit for learner or college and needed re-thinking</w:t>
      </w:r>
      <w:r w:rsidR="00747404" w:rsidRPr="00081CD5">
        <w:rPr>
          <w:rFonts w:ascii="Trebuchet MS" w:hAnsi="Trebuchet MS"/>
        </w:rPr>
        <w:t xml:space="preserve">.  </w:t>
      </w:r>
      <w:r w:rsidRPr="00081CD5">
        <w:rPr>
          <w:rFonts w:ascii="Trebuchet MS" w:hAnsi="Trebuchet MS"/>
        </w:rPr>
        <w:t>The national committee on learner voice in En</w:t>
      </w:r>
      <w:r w:rsidR="002C7B7D" w:rsidRPr="00081CD5">
        <w:rPr>
          <w:rFonts w:ascii="Trebuchet MS" w:hAnsi="Trebuchet MS"/>
        </w:rPr>
        <w:t>gland suggested</w:t>
      </w:r>
      <w:r w:rsidR="00CF573F" w:rsidRPr="00081CD5">
        <w:rPr>
          <w:rFonts w:ascii="Trebuchet MS" w:hAnsi="Trebuchet MS"/>
        </w:rPr>
        <w:t xml:space="preserve"> that work needs</w:t>
      </w:r>
      <w:r w:rsidRPr="00081CD5">
        <w:rPr>
          <w:rFonts w:ascii="Trebuchet MS" w:hAnsi="Trebuchet MS"/>
        </w:rPr>
        <w:t xml:space="preserve"> to be done to improve the expectations of all governors in relation to student governors.</w:t>
      </w:r>
      <w:r w:rsidR="0021027E">
        <w:rPr>
          <w:rFonts w:ascii="Trebuchet MS" w:hAnsi="Trebuchet MS"/>
        </w:rPr>
        <w:t xml:space="preserve">  Of concern repeatedly was the absence of learner voice development in work-based learning.</w:t>
      </w:r>
    </w:p>
    <w:p w:rsidR="00EE10DA" w:rsidRPr="00081CD5" w:rsidRDefault="00EE10DA" w:rsidP="00EE10DA">
      <w:pPr>
        <w:rPr>
          <w:rFonts w:ascii="Trebuchet MS" w:hAnsi="Trebuchet MS"/>
        </w:rPr>
      </w:pPr>
    </w:p>
    <w:p w:rsidR="00EE10DA" w:rsidRPr="00081CD5" w:rsidRDefault="00EE10DA" w:rsidP="00EE10DA">
      <w:pPr>
        <w:rPr>
          <w:rFonts w:ascii="Trebuchet MS" w:hAnsi="Trebuchet MS"/>
          <w:i/>
        </w:rPr>
      </w:pPr>
      <w:r w:rsidRPr="00081CD5">
        <w:rPr>
          <w:rFonts w:ascii="Trebuchet MS" w:hAnsi="Trebuchet MS"/>
          <w:i/>
        </w:rPr>
        <w:t>What mechanisms are used to hear and give feedback to learners who leave before they finish their courses?</w:t>
      </w:r>
    </w:p>
    <w:p w:rsidR="00EE10DA" w:rsidRPr="00081CD5" w:rsidRDefault="00EE10DA" w:rsidP="00EE10DA">
      <w:pPr>
        <w:rPr>
          <w:rFonts w:ascii="Trebuchet MS" w:hAnsi="Trebuchet MS"/>
          <w:i/>
        </w:rPr>
      </w:pPr>
    </w:p>
    <w:p w:rsidR="00EE10DA" w:rsidRPr="00081CD5" w:rsidRDefault="00EE10DA" w:rsidP="00EE10DA">
      <w:pPr>
        <w:rPr>
          <w:rFonts w:ascii="Trebuchet MS" w:hAnsi="Trebuchet MS"/>
        </w:rPr>
      </w:pPr>
      <w:r w:rsidRPr="00081CD5">
        <w:rPr>
          <w:rFonts w:ascii="Trebuchet MS" w:hAnsi="Trebuchet MS"/>
        </w:rPr>
        <w:t>Only one provider interviewed said they did this well</w:t>
      </w:r>
      <w:r w:rsidR="00747404" w:rsidRPr="00081CD5">
        <w:rPr>
          <w:rFonts w:ascii="Trebuchet MS" w:hAnsi="Trebuchet MS"/>
        </w:rPr>
        <w:t xml:space="preserve">.  </w:t>
      </w:r>
      <w:r w:rsidRPr="00081CD5">
        <w:rPr>
          <w:rFonts w:ascii="Trebuchet MS" w:hAnsi="Trebuchet MS"/>
        </w:rPr>
        <w:t>It is usually expected that course tutors will follow up students who leave, usually through email</w:t>
      </w:r>
      <w:r w:rsidR="00747404" w:rsidRPr="00081CD5">
        <w:rPr>
          <w:rFonts w:ascii="Trebuchet MS" w:hAnsi="Trebuchet MS"/>
        </w:rPr>
        <w:t xml:space="preserve">.  </w:t>
      </w:r>
      <w:r w:rsidRPr="00081CD5">
        <w:rPr>
          <w:rFonts w:ascii="Trebuchet MS" w:hAnsi="Trebuchet MS"/>
        </w:rPr>
        <w:t>It was suggested by one institution that swift telephone follow-up on absenteeism in part-time programmes makes a big difference to retention</w:t>
      </w:r>
      <w:r w:rsidR="00747404" w:rsidRPr="00081CD5">
        <w:rPr>
          <w:rFonts w:ascii="Trebuchet MS" w:hAnsi="Trebuchet MS"/>
        </w:rPr>
        <w:t xml:space="preserve">.  </w:t>
      </w:r>
      <w:r w:rsidRPr="00081CD5">
        <w:rPr>
          <w:rFonts w:ascii="Trebuchet MS" w:hAnsi="Trebuchet MS"/>
        </w:rPr>
        <w:t>It was agreed by most providers that they could do better in this area</w:t>
      </w:r>
      <w:r w:rsidR="00747404" w:rsidRPr="00081CD5">
        <w:rPr>
          <w:rFonts w:ascii="Trebuchet MS" w:hAnsi="Trebuchet MS"/>
        </w:rPr>
        <w:t xml:space="preserve">.  </w:t>
      </w:r>
      <w:r w:rsidR="0001490A" w:rsidRPr="00081CD5">
        <w:rPr>
          <w:rFonts w:ascii="Trebuchet MS" w:hAnsi="Trebuchet MS"/>
        </w:rPr>
        <w:t>One provider found that telephone calls to students at home asking them if they were al</w:t>
      </w:r>
      <w:r w:rsidR="00CF693F" w:rsidRPr="00081CD5">
        <w:rPr>
          <w:rFonts w:ascii="Trebuchet MS" w:hAnsi="Trebuchet MS"/>
        </w:rPr>
        <w:t>l right (“</w:t>
      </w:r>
      <w:r w:rsidR="0001490A" w:rsidRPr="00081CD5">
        <w:rPr>
          <w:rFonts w:ascii="Trebuchet MS" w:hAnsi="Trebuchet MS"/>
        </w:rPr>
        <w:t>We missed you t</w:t>
      </w:r>
      <w:r w:rsidR="00CF693F" w:rsidRPr="00081CD5">
        <w:rPr>
          <w:rFonts w:ascii="Trebuchet MS" w:hAnsi="Trebuchet MS"/>
        </w:rPr>
        <w:t>oday and were worried about you”</w:t>
      </w:r>
      <w:r w:rsidR="0001490A" w:rsidRPr="00081CD5">
        <w:rPr>
          <w:rFonts w:ascii="Trebuchet MS" w:hAnsi="Trebuchet MS"/>
        </w:rPr>
        <w:t>) brought the vast majority of students back to college with limited absenteeism</w:t>
      </w:r>
      <w:r w:rsidR="00195FB0">
        <w:rPr>
          <w:rFonts w:ascii="Trebuchet MS" w:hAnsi="Trebuchet MS"/>
        </w:rPr>
        <w:t xml:space="preserve"> as a result</w:t>
      </w:r>
      <w:r w:rsidR="00747404" w:rsidRPr="00081CD5">
        <w:rPr>
          <w:rFonts w:ascii="Trebuchet MS" w:hAnsi="Trebuchet MS"/>
        </w:rPr>
        <w:t xml:space="preserve">.  </w:t>
      </w:r>
      <w:r w:rsidR="0001490A" w:rsidRPr="00081CD5">
        <w:rPr>
          <w:rFonts w:ascii="Trebuchet MS" w:hAnsi="Trebuchet MS"/>
        </w:rPr>
        <w:t>Retention rates increased to over 90 per cent from 85 per cent in one year.</w:t>
      </w:r>
    </w:p>
    <w:p w:rsidR="00EE10DA" w:rsidRPr="00081CD5" w:rsidRDefault="00EE10DA" w:rsidP="00EE10DA">
      <w:pPr>
        <w:rPr>
          <w:rFonts w:ascii="Trebuchet MS" w:hAnsi="Trebuchet MS"/>
        </w:rPr>
      </w:pPr>
    </w:p>
    <w:p w:rsidR="00EE10DA" w:rsidRPr="00081CD5" w:rsidRDefault="00BE4710" w:rsidP="00EE10DA">
      <w:pPr>
        <w:rPr>
          <w:rFonts w:ascii="Trebuchet MS" w:hAnsi="Trebuchet MS"/>
          <w:i/>
        </w:rPr>
      </w:pPr>
      <w:r w:rsidRPr="00081CD5">
        <w:rPr>
          <w:rFonts w:ascii="Trebuchet MS" w:hAnsi="Trebuchet MS"/>
          <w:i/>
        </w:rPr>
        <w:t>What is done to identify potential learners who, for whatever reason, do not enrol?</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 xml:space="preserve">This question led to </w:t>
      </w:r>
      <w:r w:rsidR="00195FB0">
        <w:rPr>
          <w:rFonts w:ascii="Trebuchet MS" w:hAnsi="Trebuchet MS"/>
        </w:rPr>
        <w:t xml:space="preserve">the </w:t>
      </w:r>
      <w:r w:rsidRPr="00081CD5">
        <w:rPr>
          <w:rFonts w:ascii="Trebuchet MS" w:hAnsi="Trebuchet MS"/>
        </w:rPr>
        <w:t xml:space="preserve">most discussion in all interviews in </w:t>
      </w:r>
      <w:r w:rsidR="00FD7E57" w:rsidRPr="00081CD5">
        <w:rPr>
          <w:rFonts w:ascii="Trebuchet MS" w:hAnsi="Trebuchet MS"/>
        </w:rPr>
        <w:t xml:space="preserve">the </w:t>
      </w:r>
      <w:r w:rsidRPr="00081CD5">
        <w:rPr>
          <w:rFonts w:ascii="Trebuchet MS" w:hAnsi="Trebuchet MS"/>
        </w:rPr>
        <w:t>UK</w:t>
      </w:r>
      <w:r w:rsidR="00FD7E57" w:rsidRPr="00081CD5">
        <w:rPr>
          <w:rFonts w:ascii="Trebuchet MS" w:hAnsi="Trebuchet MS"/>
        </w:rPr>
        <w:t>, Ireland and Norway</w:t>
      </w:r>
      <w:r w:rsidR="00747404" w:rsidRPr="00081CD5">
        <w:rPr>
          <w:rFonts w:ascii="Trebuchet MS" w:hAnsi="Trebuchet MS"/>
        </w:rPr>
        <w:t xml:space="preserve">.  </w:t>
      </w:r>
      <w:r w:rsidRPr="00081CD5">
        <w:rPr>
          <w:rFonts w:ascii="Trebuchet MS" w:hAnsi="Trebuchet MS"/>
        </w:rPr>
        <w:t>Three key points emerged</w:t>
      </w:r>
      <w:r w:rsidR="00747404" w:rsidRPr="00081CD5">
        <w:rPr>
          <w:rFonts w:ascii="Trebuchet MS" w:hAnsi="Trebuchet MS"/>
        </w:rPr>
        <w:t xml:space="preserve">.  </w:t>
      </w:r>
      <w:r w:rsidRPr="00081CD5">
        <w:rPr>
          <w:rFonts w:ascii="Trebuchet MS" w:hAnsi="Trebuchet MS"/>
        </w:rPr>
        <w:t>First, that robust information, advice and guidance (IAG) was key to learner participation (</w:t>
      </w:r>
      <w:r w:rsidR="00FD7E57" w:rsidRPr="00081CD5">
        <w:rPr>
          <w:rFonts w:ascii="Trebuchet MS" w:hAnsi="Trebuchet MS"/>
        </w:rPr>
        <w:t>Norwegian</w:t>
      </w:r>
      <w:r w:rsidRPr="00081CD5">
        <w:rPr>
          <w:rFonts w:ascii="Trebuchet MS" w:hAnsi="Trebuchet MS"/>
        </w:rPr>
        <w:t xml:space="preserve"> experience suggests that this is critical)</w:t>
      </w:r>
      <w:r w:rsidR="00747404" w:rsidRPr="00081CD5">
        <w:rPr>
          <w:rFonts w:ascii="Trebuchet MS" w:hAnsi="Trebuchet MS"/>
        </w:rPr>
        <w:t xml:space="preserve">.  </w:t>
      </w:r>
      <w:r w:rsidRPr="00081CD5">
        <w:rPr>
          <w:rFonts w:ascii="Trebuchet MS" w:hAnsi="Trebuchet MS"/>
        </w:rPr>
        <w:t xml:space="preserve">Second, </w:t>
      </w:r>
      <w:proofErr w:type="gramStart"/>
      <w:r w:rsidRPr="00081CD5">
        <w:rPr>
          <w:rFonts w:ascii="Trebuchet MS" w:hAnsi="Trebuchet MS"/>
        </w:rPr>
        <w:t>that learners</w:t>
      </w:r>
      <w:proofErr w:type="gramEnd"/>
      <w:r w:rsidRPr="00081CD5">
        <w:rPr>
          <w:rFonts w:ascii="Trebuchet MS" w:hAnsi="Trebuchet MS"/>
        </w:rPr>
        <w:t>’ positive stories attract other learners to courses</w:t>
      </w:r>
      <w:r w:rsidR="00747404" w:rsidRPr="00081CD5">
        <w:rPr>
          <w:rFonts w:ascii="Trebuchet MS" w:hAnsi="Trebuchet MS"/>
        </w:rPr>
        <w:t xml:space="preserve">.  </w:t>
      </w:r>
      <w:r w:rsidRPr="00081CD5">
        <w:rPr>
          <w:rFonts w:ascii="Trebuchet MS" w:hAnsi="Trebuchet MS"/>
        </w:rPr>
        <w:t xml:space="preserve">This is well proven through Adult Learners’ Week activity in </w:t>
      </w:r>
      <w:r w:rsidR="00A67BE7" w:rsidRPr="00081CD5">
        <w:rPr>
          <w:rFonts w:ascii="Trebuchet MS" w:hAnsi="Trebuchet MS"/>
        </w:rPr>
        <w:t>the UK</w:t>
      </w:r>
      <w:r w:rsidRPr="00081CD5">
        <w:rPr>
          <w:rFonts w:ascii="Trebuchet MS" w:hAnsi="Trebuchet MS"/>
        </w:rPr>
        <w:t xml:space="preserve"> and </w:t>
      </w:r>
      <w:proofErr w:type="gramStart"/>
      <w:r w:rsidRPr="00081CD5">
        <w:rPr>
          <w:rFonts w:ascii="Trebuchet MS" w:hAnsi="Trebuchet MS"/>
        </w:rPr>
        <w:t>Australia,</w:t>
      </w:r>
      <w:proofErr w:type="gramEnd"/>
      <w:r w:rsidRPr="00081CD5">
        <w:rPr>
          <w:rFonts w:ascii="Trebuchet MS" w:hAnsi="Trebuchet MS"/>
        </w:rPr>
        <w:t xml:space="preserve"> and confirmed through interviews where many respondents pointed to the marketing potential of </w:t>
      </w:r>
      <w:r w:rsidRPr="00081CD5">
        <w:rPr>
          <w:rFonts w:ascii="Trebuchet MS" w:hAnsi="Trebuchet MS"/>
        </w:rPr>
        <w:lastRenderedPageBreak/>
        <w:t>learners’ views and experiences</w:t>
      </w:r>
      <w:r w:rsidR="00747404" w:rsidRPr="00081CD5">
        <w:rPr>
          <w:rFonts w:ascii="Trebuchet MS" w:hAnsi="Trebuchet MS"/>
        </w:rPr>
        <w:t xml:space="preserve">.  </w:t>
      </w:r>
      <w:r w:rsidRPr="00081CD5">
        <w:rPr>
          <w:rFonts w:ascii="Trebuchet MS" w:hAnsi="Trebuchet MS"/>
        </w:rPr>
        <w:t xml:space="preserve">Third, that direct </w:t>
      </w:r>
      <w:r w:rsidR="00FD7E57" w:rsidRPr="00081CD5">
        <w:rPr>
          <w:rFonts w:ascii="Trebuchet MS" w:hAnsi="Trebuchet MS"/>
        </w:rPr>
        <w:t>approaches to potential learners</w:t>
      </w:r>
      <w:r w:rsidRPr="00081CD5">
        <w:rPr>
          <w:rFonts w:ascii="Trebuchet MS" w:hAnsi="Trebuchet MS"/>
        </w:rPr>
        <w:t xml:space="preserve"> through groups, clubs, friends and relatives is both more immediate and more successful than blanket marketing</w:t>
      </w:r>
      <w:r w:rsidR="00747404" w:rsidRPr="00081CD5">
        <w:rPr>
          <w:rFonts w:ascii="Trebuchet MS" w:hAnsi="Trebuchet MS"/>
        </w:rPr>
        <w:t xml:space="preserve">.  </w:t>
      </w:r>
      <w:r w:rsidRPr="00081CD5">
        <w:rPr>
          <w:rFonts w:ascii="Trebuchet MS" w:hAnsi="Trebuchet MS"/>
        </w:rPr>
        <w:t>For example, providers commented that some of the most effective outreach work was done in partnership with the voluntary sector and other bodies close to ‘the front line’ when it came to attracting those who need to enrol but, for reasons of diffidence, cannot actually do so</w:t>
      </w:r>
      <w:r w:rsidR="00747404" w:rsidRPr="00081CD5">
        <w:rPr>
          <w:rFonts w:ascii="Trebuchet MS" w:hAnsi="Trebuchet MS"/>
        </w:rPr>
        <w:t xml:space="preserve">.  </w:t>
      </w:r>
      <w:r w:rsidRPr="00081CD5">
        <w:rPr>
          <w:rFonts w:ascii="Trebuchet MS" w:hAnsi="Trebuchet MS"/>
        </w:rPr>
        <w:t xml:space="preserve">In Ireland the NALA students’ committee reported the positive impact of learners </w:t>
      </w:r>
      <w:r w:rsidR="000954F2" w:rsidRPr="00081CD5">
        <w:rPr>
          <w:rFonts w:ascii="Trebuchet MS" w:hAnsi="Trebuchet MS"/>
        </w:rPr>
        <w:t xml:space="preserve">being </w:t>
      </w:r>
      <w:r w:rsidRPr="00081CD5">
        <w:rPr>
          <w:rFonts w:ascii="Trebuchet MS" w:hAnsi="Trebuchet MS"/>
        </w:rPr>
        <w:t>stationed at enrolment points to catch those (like themselves) who found the process intimidating.</w:t>
      </w:r>
    </w:p>
    <w:p w:rsidR="00EE10DA" w:rsidRPr="00081CD5" w:rsidRDefault="00EE10DA" w:rsidP="00EE10DA">
      <w:pPr>
        <w:rPr>
          <w:rFonts w:ascii="Trebuchet MS" w:hAnsi="Trebuchet MS"/>
          <w:b/>
        </w:rPr>
      </w:pPr>
    </w:p>
    <w:p w:rsidR="00EE10DA" w:rsidRPr="00081CD5" w:rsidRDefault="00EE10DA" w:rsidP="00EE10DA">
      <w:pPr>
        <w:rPr>
          <w:rFonts w:ascii="Trebuchet MS" w:hAnsi="Trebuchet MS"/>
          <w:i/>
        </w:rPr>
      </w:pPr>
      <w:r w:rsidRPr="00081CD5">
        <w:rPr>
          <w:rFonts w:ascii="Trebuchet MS" w:hAnsi="Trebuchet MS"/>
          <w:i/>
        </w:rPr>
        <w:t>How does the role of the int</w:t>
      </w:r>
      <w:r w:rsidR="00FD7E57" w:rsidRPr="00081CD5">
        <w:rPr>
          <w:rFonts w:ascii="Trebuchet MS" w:hAnsi="Trebuchet MS"/>
          <w:i/>
        </w:rPr>
        <w:t>erviewee affect perceptions of learner v</w:t>
      </w:r>
      <w:r w:rsidRPr="00081CD5">
        <w:rPr>
          <w:rFonts w:ascii="Trebuchet MS" w:hAnsi="Trebuchet MS"/>
          <w:i/>
        </w:rPr>
        <w:t>oice?</w:t>
      </w:r>
    </w:p>
    <w:p w:rsidR="00EE10DA" w:rsidRPr="00081CD5" w:rsidRDefault="00EE10DA" w:rsidP="00EE10DA">
      <w:pPr>
        <w:rPr>
          <w:rFonts w:ascii="Trebuchet MS" w:hAnsi="Trebuchet MS"/>
          <w:b/>
        </w:rPr>
      </w:pPr>
    </w:p>
    <w:p w:rsidR="00EE10DA" w:rsidRPr="00081CD5" w:rsidRDefault="00C55407" w:rsidP="00EE10DA">
      <w:pPr>
        <w:rPr>
          <w:rFonts w:ascii="Trebuchet MS" w:hAnsi="Trebuchet MS"/>
        </w:rPr>
      </w:pPr>
      <w:r>
        <w:rPr>
          <w:rFonts w:ascii="Trebuchet MS" w:hAnsi="Trebuchet MS"/>
        </w:rPr>
        <w:t>Findings in Europe and Australia were similar</w:t>
      </w:r>
      <w:r w:rsidR="00EE10DA" w:rsidRPr="00081CD5">
        <w:rPr>
          <w:rFonts w:ascii="Trebuchet MS" w:hAnsi="Trebuchet MS"/>
        </w:rPr>
        <w:t xml:space="preserve"> here</w:t>
      </w:r>
      <w:r w:rsidR="00747404" w:rsidRPr="00081CD5">
        <w:rPr>
          <w:rFonts w:ascii="Trebuchet MS" w:hAnsi="Trebuchet MS"/>
        </w:rPr>
        <w:t xml:space="preserve">.  </w:t>
      </w:r>
      <w:r w:rsidR="00EE10DA" w:rsidRPr="00081CD5">
        <w:rPr>
          <w:rFonts w:ascii="Trebuchet MS" w:hAnsi="Trebuchet MS"/>
        </w:rPr>
        <w:t>For example:</w:t>
      </w:r>
    </w:p>
    <w:p w:rsidR="00081CD5" w:rsidRDefault="00081CD5" w:rsidP="00081CD5">
      <w:pPr>
        <w:pStyle w:val="ListParagraph"/>
        <w:rPr>
          <w:rFonts w:ascii="Trebuchet MS" w:hAnsi="Trebuchet MS"/>
        </w:rPr>
      </w:pPr>
    </w:p>
    <w:p w:rsidR="00EE10DA" w:rsidRPr="00081CD5" w:rsidRDefault="00EE10DA" w:rsidP="00C72277">
      <w:pPr>
        <w:pStyle w:val="ListParagraph"/>
        <w:numPr>
          <w:ilvl w:val="0"/>
          <w:numId w:val="8"/>
        </w:numPr>
        <w:rPr>
          <w:rFonts w:ascii="Trebuchet MS" w:hAnsi="Trebuchet MS"/>
        </w:rPr>
      </w:pPr>
      <w:r w:rsidRPr="00081CD5">
        <w:rPr>
          <w:rFonts w:ascii="Trebuchet MS" w:hAnsi="Trebuchet MS"/>
        </w:rPr>
        <w:t xml:space="preserve">in </w:t>
      </w:r>
      <w:r w:rsidR="000954F2" w:rsidRPr="00081CD5">
        <w:rPr>
          <w:rFonts w:ascii="Trebuchet MS" w:hAnsi="Trebuchet MS"/>
        </w:rPr>
        <w:t>the countries sampled,</w:t>
      </w:r>
      <w:r w:rsidRPr="00081CD5">
        <w:rPr>
          <w:rFonts w:ascii="Trebuchet MS" w:hAnsi="Trebuchet MS"/>
        </w:rPr>
        <w:t xml:space="preserve"> national development of</w:t>
      </w:r>
      <w:r w:rsidR="000954F2" w:rsidRPr="00081CD5">
        <w:rPr>
          <w:rFonts w:ascii="Trebuchet MS" w:hAnsi="Trebuchet MS"/>
        </w:rPr>
        <w:t>ficers and policy makers focus</w:t>
      </w:r>
      <w:r w:rsidRPr="00081CD5">
        <w:rPr>
          <w:rFonts w:ascii="Trebuchet MS" w:hAnsi="Trebuchet MS"/>
        </w:rPr>
        <w:t xml:space="preserve"> on learner voice as a critical means of improving quality and ensuring that courses provided met students’ needs;</w:t>
      </w:r>
    </w:p>
    <w:p w:rsidR="00081CD5" w:rsidRDefault="00081CD5" w:rsidP="00081CD5">
      <w:pPr>
        <w:pStyle w:val="ListParagraph"/>
        <w:rPr>
          <w:rFonts w:ascii="Trebuchet MS" w:hAnsi="Trebuchet MS"/>
        </w:rPr>
      </w:pPr>
    </w:p>
    <w:p w:rsidR="00EE10DA" w:rsidRPr="00081CD5" w:rsidRDefault="00EE10DA" w:rsidP="00C72277">
      <w:pPr>
        <w:pStyle w:val="ListParagraph"/>
        <w:numPr>
          <w:ilvl w:val="0"/>
          <w:numId w:val="8"/>
        </w:numPr>
        <w:rPr>
          <w:rFonts w:ascii="Trebuchet MS" w:hAnsi="Trebuchet MS"/>
        </w:rPr>
      </w:pPr>
      <w:r w:rsidRPr="00081CD5">
        <w:rPr>
          <w:rFonts w:ascii="Trebuchet MS" w:hAnsi="Trebuchet MS"/>
        </w:rPr>
        <w:t>teachers, tutors and inspectors saw a direct link between learner voice and the preparation for active citizenship later on;</w:t>
      </w:r>
    </w:p>
    <w:p w:rsidR="00081CD5" w:rsidRDefault="00081CD5" w:rsidP="00081CD5">
      <w:pPr>
        <w:pStyle w:val="ListParagraph"/>
        <w:rPr>
          <w:rFonts w:ascii="Trebuchet MS" w:hAnsi="Trebuchet MS"/>
        </w:rPr>
      </w:pPr>
    </w:p>
    <w:p w:rsidR="00EE10DA" w:rsidRPr="00081CD5" w:rsidRDefault="00EE10DA" w:rsidP="00C72277">
      <w:pPr>
        <w:pStyle w:val="ListParagraph"/>
        <w:numPr>
          <w:ilvl w:val="0"/>
          <w:numId w:val="8"/>
        </w:numPr>
        <w:rPr>
          <w:rFonts w:ascii="Trebuchet MS" w:hAnsi="Trebuchet MS"/>
        </w:rPr>
      </w:pPr>
      <w:r w:rsidRPr="00081CD5">
        <w:rPr>
          <w:rFonts w:ascii="Trebuchet MS" w:hAnsi="Trebuchet MS"/>
        </w:rPr>
        <w:t>principals and chief executives mentioned the importance of going beyond regulatory frameworks and the important place of learner voice in improving quality and enhancing a provider’s competitive edge;</w:t>
      </w:r>
    </w:p>
    <w:p w:rsidR="00081CD5" w:rsidRDefault="00081CD5" w:rsidP="00081CD5">
      <w:pPr>
        <w:pStyle w:val="ListParagraph"/>
        <w:rPr>
          <w:rFonts w:ascii="Trebuchet MS" w:hAnsi="Trebuchet MS"/>
        </w:rPr>
      </w:pPr>
    </w:p>
    <w:p w:rsidR="00EE10DA" w:rsidRPr="00081CD5" w:rsidRDefault="00EE10DA" w:rsidP="00C72277">
      <w:pPr>
        <w:pStyle w:val="ListParagraph"/>
        <w:numPr>
          <w:ilvl w:val="0"/>
          <w:numId w:val="8"/>
        </w:numPr>
        <w:rPr>
          <w:rFonts w:ascii="Trebuchet MS" w:hAnsi="Trebuchet MS"/>
        </w:rPr>
      </w:pPr>
      <w:proofErr w:type="gramStart"/>
      <w:r w:rsidRPr="00081CD5">
        <w:rPr>
          <w:rFonts w:ascii="Trebuchet MS" w:hAnsi="Trebuchet MS"/>
        </w:rPr>
        <w:t>the</w:t>
      </w:r>
      <w:proofErr w:type="gramEnd"/>
      <w:r w:rsidRPr="00081CD5">
        <w:rPr>
          <w:rFonts w:ascii="Trebuchet MS" w:hAnsi="Trebuchet MS"/>
        </w:rPr>
        <w:t xml:space="preserve"> growing confidence of learner voice when supported by student union activities (such as leadership training, equality training or model constitutions).</w:t>
      </w:r>
    </w:p>
    <w:p w:rsidR="00EE10DA" w:rsidRPr="00081CD5" w:rsidRDefault="00EE10DA" w:rsidP="00EE10DA">
      <w:pPr>
        <w:rPr>
          <w:rFonts w:ascii="Trebuchet MS" w:hAnsi="Trebuchet MS"/>
        </w:rPr>
      </w:pPr>
    </w:p>
    <w:p w:rsidR="00EE10DA" w:rsidRPr="00081CD5" w:rsidRDefault="00FD7E57" w:rsidP="00EE10DA">
      <w:pPr>
        <w:rPr>
          <w:rFonts w:ascii="Trebuchet MS" w:hAnsi="Trebuchet MS"/>
          <w:i/>
        </w:rPr>
      </w:pPr>
      <w:r w:rsidRPr="00081CD5">
        <w:rPr>
          <w:rFonts w:ascii="Trebuchet MS" w:hAnsi="Trebuchet MS"/>
          <w:i/>
        </w:rPr>
        <w:t>How is learner v</w:t>
      </w:r>
      <w:r w:rsidR="00EE10DA" w:rsidRPr="00081CD5">
        <w:rPr>
          <w:rFonts w:ascii="Trebuchet MS" w:hAnsi="Trebuchet MS"/>
          <w:i/>
        </w:rPr>
        <w:t>oice affected by location?</w:t>
      </w:r>
    </w:p>
    <w:p w:rsidR="00EE10DA" w:rsidRPr="00081CD5" w:rsidRDefault="00EE10DA" w:rsidP="00EE10DA">
      <w:pPr>
        <w:rPr>
          <w:rFonts w:ascii="Trebuchet MS" w:hAnsi="Trebuchet MS"/>
          <w:b/>
        </w:rPr>
      </w:pPr>
    </w:p>
    <w:p w:rsidR="00EE10DA" w:rsidRPr="00081CD5" w:rsidRDefault="00EE10DA" w:rsidP="00EE10DA">
      <w:pPr>
        <w:rPr>
          <w:rFonts w:ascii="Trebuchet MS" w:hAnsi="Trebuchet MS"/>
        </w:rPr>
      </w:pPr>
      <w:r w:rsidRPr="00081CD5">
        <w:rPr>
          <w:rFonts w:ascii="Trebuchet MS" w:hAnsi="Trebuchet MS"/>
        </w:rPr>
        <w:t xml:space="preserve">There is a big discrepancy in views </w:t>
      </w:r>
      <w:r w:rsidR="00C55407">
        <w:rPr>
          <w:rFonts w:ascii="Trebuchet MS" w:hAnsi="Trebuchet MS"/>
        </w:rPr>
        <w:t>about</w:t>
      </w:r>
      <w:r w:rsidRPr="00081CD5">
        <w:rPr>
          <w:rFonts w:ascii="Trebuchet MS" w:hAnsi="Trebuchet MS"/>
        </w:rPr>
        <w:t xml:space="preserve"> learner voice between different kinds of providers</w:t>
      </w:r>
      <w:r w:rsidR="00747404" w:rsidRPr="00081CD5">
        <w:rPr>
          <w:rFonts w:ascii="Trebuchet MS" w:hAnsi="Trebuchet MS"/>
        </w:rPr>
        <w:t xml:space="preserve">.  </w:t>
      </w:r>
      <w:r w:rsidRPr="00081CD5">
        <w:rPr>
          <w:rFonts w:ascii="Trebuchet MS" w:hAnsi="Trebuchet MS"/>
        </w:rPr>
        <w:t>In institutions where learners are largely or entirely part-time</w:t>
      </w:r>
      <w:r w:rsidR="00FD7E57" w:rsidRPr="00081CD5">
        <w:rPr>
          <w:rFonts w:ascii="Trebuchet MS" w:hAnsi="Trebuchet MS"/>
        </w:rPr>
        <w:t>,</w:t>
      </w:r>
      <w:r w:rsidRPr="00081CD5">
        <w:rPr>
          <w:rFonts w:ascii="Trebuchet MS" w:hAnsi="Trebuchet MS"/>
        </w:rPr>
        <w:t xml:space="preserve"> course representative systems were less popular</w:t>
      </w:r>
      <w:r w:rsidR="00C55407">
        <w:rPr>
          <w:rFonts w:ascii="Trebuchet MS" w:hAnsi="Trebuchet MS"/>
        </w:rPr>
        <w:t>.</w:t>
      </w:r>
      <w:r w:rsidR="00747404" w:rsidRPr="00081CD5">
        <w:rPr>
          <w:rFonts w:ascii="Trebuchet MS" w:hAnsi="Trebuchet MS"/>
        </w:rPr>
        <w:t xml:space="preserve">  </w:t>
      </w:r>
      <w:r w:rsidRPr="00081CD5">
        <w:rPr>
          <w:rFonts w:ascii="Trebuchet MS" w:hAnsi="Trebuchet MS"/>
        </w:rPr>
        <w:t>The largest providers have developed system-wide approaches to obtaining learner feedback and see the next stage of learner voice development as being in relation to co-production or co-ownership</w:t>
      </w:r>
      <w:r w:rsidR="00CF693F" w:rsidRPr="00081CD5">
        <w:rPr>
          <w:rFonts w:ascii="Trebuchet MS" w:hAnsi="Trebuchet MS"/>
        </w:rPr>
        <w:t xml:space="preserve"> </w:t>
      </w:r>
      <w:r w:rsidR="00FD7E57" w:rsidRPr="00081CD5">
        <w:rPr>
          <w:rFonts w:ascii="Trebuchet MS" w:hAnsi="Trebuchet MS"/>
        </w:rPr>
        <w:t xml:space="preserve">of the learning and teaching process </w:t>
      </w:r>
      <w:r w:rsidR="00CF693F" w:rsidRPr="00081CD5">
        <w:rPr>
          <w:rFonts w:ascii="Trebuchet MS" w:hAnsi="Trebuchet MS"/>
        </w:rPr>
        <w:t>(such as through interviewing and judging quality of teaching</w:t>
      </w:r>
      <w:r w:rsidRPr="00081CD5">
        <w:rPr>
          <w:rFonts w:ascii="Trebuchet MS" w:hAnsi="Trebuchet MS"/>
        </w:rPr>
        <w:t>)</w:t>
      </w:r>
      <w:r w:rsidR="00747404" w:rsidRPr="00081CD5">
        <w:rPr>
          <w:rFonts w:ascii="Trebuchet MS" w:hAnsi="Trebuchet MS"/>
        </w:rPr>
        <w:t xml:space="preserve">.  </w:t>
      </w:r>
    </w:p>
    <w:p w:rsidR="00EE10DA" w:rsidRPr="00081CD5" w:rsidRDefault="00EE10DA" w:rsidP="00EE10DA">
      <w:pPr>
        <w:rPr>
          <w:rFonts w:ascii="Trebuchet MS" w:hAnsi="Trebuchet MS"/>
        </w:rPr>
      </w:pPr>
    </w:p>
    <w:p w:rsidR="00EE10DA" w:rsidRPr="00081CD5" w:rsidRDefault="00EE10DA" w:rsidP="00EE10DA">
      <w:pPr>
        <w:rPr>
          <w:rFonts w:ascii="Trebuchet MS" w:hAnsi="Trebuchet MS"/>
        </w:rPr>
      </w:pPr>
      <w:r w:rsidRPr="00081CD5">
        <w:rPr>
          <w:rFonts w:ascii="Trebuchet MS" w:hAnsi="Trebuchet MS"/>
        </w:rPr>
        <w:t xml:space="preserve">All respondent </w:t>
      </w:r>
      <w:r w:rsidR="00C55407">
        <w:rPr>
          <w:rFonts w:ascii="Trebuchet MS" w:hAnsi="Trebuchet MS"/>
        </w:rPr>
        <w:t xml:space="preserve">further education (but not work-based training) </w:t>
      </w:r>
      <w:r w:rsidRPr="00081CD5">
        <w:rPr>
          <w:rFonts w:ascii="Trebuchet MS" w:hAnsi="Trebuchet MS"/>
        </w:rPr>
        <w:t xml:space="preserve">providers in England and Wales had learners on their Trust or College Boards, with </w:t>
      </w:r>
      <w:r w:rsidR="0001490A" w:rsidRPr="00081CD5">
        <w:rPr>
          <w:rFonts w:ascii="Trebuchet MS" w:hAnsi="Trebuchet MS"/>
        </w:rPr>
        <w:t>v</w:t>
      </w:r>
      <w:r w:rsidRPr="00081CD5">
        <w:rPr>
          <w:rFonts w:ascii="Trebuchet MS" w:hAnsi="Trebuchet MS"/>
        </w:rPr>
        <w:t>arying degrees of effectiveness</w:t>
      </w:r>
      <w:r w:rsidR="00747404" w:rsidRPr="00081CD5">
        <w:rPr>
          <w:rFonts w:ascii="Trebuchet MS" w:hAnsi="Trebuchet MS"/>
        </w:rPr>
        <w:t xml:space="preserve">.  </w:t>
      </w:r>
      <w:r w:rsidRPr="00081CD5">
        <w:rPr>
          <w:rFonts w:ascii="Trebuchet MS" w:hAnsi="Trebuchet MS"/>
        </w:rPr>
        <w:t>There was no difference between the experiences of providers in relation to programmes deemed to be largely vocational and those deemed not</w:t>
      </w:r>
      <w:r w:rsidR="00747404" w:rsidRPr="00081CD5">
        <w:rPr>
          <w:rFonts w:ascii="Trebuchet MS" w:hAnsi="Trebuchet MS"/>
        </w:rPr>
        <w:t xml:space="preserve">.  </w:t>
      </w:r>
      <w:r w:rsidRPr="00081CD5">
        <w:rPr>
          <w:rFonts w:ascii="Trebuchet MS" w:hAnsi="Trebuchet MS"/>
        </w:rPr>
        <w:t xml:space="preserve">Where there was no inspectorate or history of inspection the learner voice developments were much more focused on </w:t>
      </w:r>
      <w:r w:rsidR="00FD7E57" w:rsidRPr="00081CD5">
        <w:rPr>
          <w:rFonts w:ascii="Trebuchet MS" w:hAnsi="Trebuchet MS"/>
        </w:rPr>
        <w:t xml:space="preserve">consulting adults (Jude, </w:t>
      </w:r>
      <w:r w:rsidR="00FE55EB" w:rsidRPr="00081CD5">
        <w:rPr>
          <w:rFonts w:ascii="Trebuchet MS" w:hAnsi="Trebuchet MS"/>
        </w:rPr>
        <w:t>2003)</w:t>
      </w:r>
      <w:r w:rsidR="000954F2" w:rsidRPr="00081CD5">
        <w:rPr>
          <w:rFonts w:ascii="Trebuchet MS" w:hAnsi="Trebuchet MS"/>
        </w:rPr>
        <w:t>,</w:t>
      </w:r>
      <w:r w:rsidR="00FE55EB" w:rsidRPr="00081CD5">
        <w:rPr>
          <w:rFonts w:ascii="Trebuchet MS" w:hAnsi="Trebuchet MS"/>
        </w:rPr>
        <w:t xml:space="preserve"> </w:t>
      </w:r>
      <w:r w:rsidRPr="00081CD5">
        <w:rPr>
          <w:rFonts w:ascii="Trebuchet MS" w:hAnsi="Trebuchet MS"/>
        </w:rPr>
        <w:t xml:space="preserve">enhancing learner democracy </w:t>
      </w:r>
      <w:r w:rsidR="00FE55EB" w:rsidRPr="00081CD5">
        <w:rPr>
          <w:rFonts w:ascii="Trebuchet MS" w:hAnsi="Trebuchet MS"/>
        </w:rPr>
        <w:t>(</w:t>
      </w:r>
      <w:r w:rsidR="00FE55EB" w:rsidRPr="00081CD5">
        <w:rPr>
          <w:rFonts w:ascii="Trebuchet MS" w:hAnsi="Trebuchet MS" w:cs="Arial"/>
          <w:bCs/>
        </w:rPr>
        <w:t xml:space="preserve">Horne, Lekhi, &amp; Blaug, 2006) </w:t>
      </w:r>
      <w:r w:rsidRPr="00081CD5">
        <w:rPr>
          <w:rFonts w:ascii="Trebuchet MS" w:hAnsi="Trebuchet MS"/>
        </w:rPr>
        <w:t xml:space="preserve">and </w:t>
      </w:r>
      <w:r w:rsidR="000954F2" w:rsidRPr="00081CD5">
        <w:rPr>
          <w:rFonts w:ascii="Trebuchet MS" w:hAnsi="Trebuchet MS"/>
        </w:rPr>
        <w:t xml:space="preserve">promoting </w:t>
      </w:r>
      <w:r w:rsidRPr="00081CD5">
        <w:rPr>
          <w:rFonts w:ascii="Trebuchet MS" w:hAnsi="Trebuchet MS"/>
        </w:rPr>
        <w:t>wellbeing than in improving quality or challenging poor teaching.</w:t>
      </w:r>
    </w:p>
    <w:p w:rsidR="00A754B8" w:rsidRPr="00081CD5" w:rsidRDefault="00A754B8" w:rsidP="001E0E0A">
      <w:pPr>
        <w:rPr>
          <w:rFonts w:ascii="Trebuchet MS" w:hAnsi="Trebuchet MS"/>
          <w:b/>
        </w:rPr>
      </w:pPr>
    </w:p>
    <w:p w:rsidR="00EF4807" w:rsidRDefault="0067630E" w:rsidP="00FD09F1">
      <w:pPr>
        <w:rPr>
          <w:rFonts w:ascii="Trebuchet MS" w:hAnsi="Trebuchet MS"/>
        </w:rPr>
      </w:pPr>
      <w:r>
        <w:rPr>
          <w:rFonts w:ascii="Trebuchet MS" w:hAnsi="Trebuchet MS"/>
        </w:rPr>
        <w:t>Given the above it is possible to see a modified form of the earlier table, incorporating views from providers and where these might lie on an expansive – restr</w:t>
      </w:r>
      <w:r w:rsidR="00D71D56">
        <w:rPr>
          <w:rFonts w:ascii="Trebuchet MS" w:hAnsi="Trebuchet MS"/>
        </w:rPr>
        <w:t>i</w:t>
      </w:r>
      <w:r>
        <w:rPr>
          <w:rFonts w:ascii="Trebuchet MS" w:hAnsi="Trebuchet MS"/>
        </w:rPr>
        <w:t>ctive continuum:</w:t>
      </w:r>
    </w:p>
    <w:p w:rsidR="00A95FFE" w:rsidRDefault="00A95FFE" w:rsidP="0067630E">
      <w:pPr>
        <w:rPr>
          <w:rFonts w:ascii="Trebuchet MS" w:hAnsi="Trebuchet MS"/>
          <w:i/>
        </w:rPr>
      </w:pPr>
    </w:p>
    <w:p w:rsidR="0067630E" w:rsidRPr="00081CD5" w:rsidRDefault="0067630E" w:rsidP="0067630E">
      <w:pPr>
        <w:rPr>
          <w:rFonts w:ascii="Trebuchet MS" w:hAnsi="Trebuchet MS"/>
          <w:i/>
        </w:rPr>
      </w:pPr>
      <w:r w:rsidRPr="00081CD5">
        <w:rPr>
          <w:rFonts w:ascii="Trebuchet MS" w:hAnsi="Trebuchet MS"/>
          <w:i/>
        </w:rPr>
        <w:t>Table 5 Colligan and Naik (2006) with quotations from interviewees in UK</w:t>
      </w:r>
    </w:p>
    <w:tbl>
      <w:tblPr>
        <w:tblStyle w:val="TableGrid"/>
        <w:tblW w:w="9038" w:type="dxa"/>
        <w:tblLook w:val="00A0"/>
      </w:tblPr>
      <w:tblGrid>
        <w:gridCol w:w="1630"/>
        <w:gridCol w:w="2080"/>
        <w:gridCol w:w="1735"/>
        <w:gridCol w:w="1836"/>
        <w:gridCol w:w="1757"/>
      </w:tblGrid>
      <w:tr w:rsidR="0067630E" w:rsidRPr="001465B7" w:rsidTr="007A6F2E">
        <w:tc>
          <w:tcPr>
            <w:tcW w:w="1630" w:type="dxa"/>
          </w:tcPr>
          <w:p w:rsidR="0067630E" w:rsidRPr="001465B7" w:rsidRDefault="0067630E" w:rsidP="00FF1088">
            <w:pPr>
              <w:jc w:val="center"/>
              <w:rPr>
                <w:rFonts w:ascii="Trebuchet MS" w:hAnsi="Trebuchet MS"/>
                <w:b/>
                <w:sz w:val="20"/>
                <w:szCs w:val="20"/>
              </w:rPr>
            </w:pPr>
            <w:r w:rsidRPr="001465B7">
              <w:rPr>
                <w:rFonts w:ascii="Trebuchet MS" w:hAnsi="Trebuchet MS"/>
                <w:b/>
                <w:sz w:val="20"/>
                <w:szCs w:val="20"/>
              </w:rPr>
              <w:t>Types of participation</w:t>
            </w:r>
          </w:p>
        </w:tc>
        <w:tc>
          <w:tcPr>
            <w:tcW w:w="2080" w:type="dxa"/>
          </w:tcPr>
          <w:p w:rsidR="0067630E" w:rsidRPr="001465B7" w:rsidRDefault="0067630E" w:rsidP="00FF1088">
            <w:pPr>
              <w:jc w:val="center"/>
              <w:rPr>
                <w:rFonts w:ascii="Trebuchet MS" w:hAnsi="Trebuchet MS"/>
                <w:b/>
                <w:sz w:val="20"/>
                <w:szCs w:val="20"/>
              </w:rPr>
            </w:pPr>
            <w:r w:rsidRPr="001465B7">
              <w:rPr>
                <w:rFonts w:ascii="Trebuchet MS" w:hAnsi="Trebuchet MS"/>
                <w:b/>
                <w:sz w:val="20"/>
                <w:szCs w:val="20"/>
              </w:rPr>
              <w:t>Types of involvement</w:t>
            </w:r>
          </w:p>
        </w:tc>
        <w:tc>
          <w:tcPr>
            <w:tcW w:w="1735" w:type="dxa"/>
            <w:tcBorders>
              <w:bottom w:val="single" w:sz="4" w:space="0" w:color="000000" w:themeColor="text1"/>
            </w:tcBorders>
          </w:tcPr>
          <w:p w:rsidR="0067630E" w:rsidRPr="001465B7" w:rsidRDefault="0067630E" w:rsidP="00FF1088">
            <w:pPr>
              <w:jc w:val="center"/>
              <w:rPr>
                <w:rFonts w:ascii="Trebuchet MS" w:hAnsi="Trebuchet MS"/>
                <w:b/>
                <w:sz w:val="20"/>
                <w:szCs w:val="20"/>
              </w:rPr>
            </w:pPr>
            <w:r w:rsidRPr="001465B7">
              <w:rPr>
                <w:rFonts w:ascii="Trebuchet MS" w:hAnsi="Trebuchet MS"/>
                <w:b/>
                <w:sz w:val="20"/>
                <w:szCs w:val="20"/>
              </w:rPr>
              <w:t>Levels of engagement</w:t>
            </w:r>
          </w:p>
        </w:tc>
        <w:tc>
          <w:tcPr>
            <w:tcW w:w="1836" w:type="dxa"/>
            <w:tcBorders>
              <w:bottom w:val="single" w:sz="4" w:space="0" w:color="000000" w:themeColor="text1"/>
            </w:tcBorders>
          </w:tcPr>
          <w:p w:rsidR="0067630E" w:rsidRPr="001465B7" w:rsidRDefault="0067630E" w:rsidP="00FF1088">
            <w:pPr>
              <w:jc w:val="center"/>
              <w:rPr>
                <w:rFonts w:ascii="Trebuchet MS" w:hAnsi="Trebuchet MS"/>
                <w:b/>
                <w:sz w:val="20"/>
                <w:szCs w:val="20"/>
              </w:rPr>
            </w:pPr>
            <w:r w:rsidRPr="001465B7">
              <w:rPr>
                <w:rFonts w:ascii="Trebuchet MS" w:hAnsi="Trebuchet MS"/>
                <w:b/>
                <w:sz w:val="20"/>
                <w:szCs w:val="20"/>
              </w:rPr>
              <w:t>Typical responses (from interviews)</w:t>
            </w:r>
          </w:p>
        </w:tc>
        <w:tc>
          <w:tcPr>
            <w:tcW w:w="1757" w:type="dxa"/>
            <w:tcBorders>
              <w:bottom w:val="single" w:sz="4" w:space="0" w:color="000000" w:themeColor="text1"/>
            </w:tcBorders>
          </w:tcPr>
          <w:p w:rsidR="0067630E" w:rsidRPr="001465B7" w:rsidRDefault="0067630E" w:rsidP="00FF1088">
            <w:pPr>
              <w:jc w:val="center"/>
              <w:rPr>
                <w:rFonts w:ascii="Trebuchet MS" w:hAnsi="Trebuchet MS"/>
                <w:b/>
                <w:sz w:val="20"/>
                <w:szCs w:val="20"/>
              </w:rPr>
            </w:pPr>
            <w:r w:rsidRPr="001465B7">
              <w:rPr>
                <w:rFonts w:ascii="Trebuchet MS" w:hAnsi="Trebuchet MS"/>
                <w:b/>
                <w:sz w:val="20"/>
                <w:szCs w:val="20"/>
              </w:rPr>
              <w:t>Restrictive – Expansive Continuum</w:t>
            </w:r>
          </w:p>
        </w:tc>
      </w:tr>
      <w:tr w:rsidR="00C55407" w:rsidRPr="001465B7" w:rsidTr="007A6F2E">
        <w:trPr>
          <w:cantSplit/>
          <w:trHeight w:val="1181"/>
        </w:trPr>
        <w:tc>
          <w:tcPr>
            <w:tcW w:w="1630" w:type="dxa"/>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Manipulation</w:t>
            </w:r>
          </w:p>
        </w:tc>
        <w:tc>
          <w:tcPr>
            <w:tcW w:w="2080" w:type="dxa"/>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directed and not informed; Learners ‘Rubberstamp’ staff decisions</w:t>
            </w:r>
          </w:p>
        </w:tc>
        <w:tc>
          <w:tcPr>
            <w:tcW w:w="1735" w:type="dxa"/>
            <w:vMerge w:val="restart"/>
            <w:shd w:val="clear" w:color="auto" w:fill="FFFFFF"/>
          </w:tcPr>
          <w:p w:rsidR="00C55407" w:rsidRPr="001465B7" w:rsidRDefault="00C55407" w:rsidP="00FF1088">
            <w:pPr>
              <w:jc w:val="center"/>
              <w:rPr>
                <w:rFonts w:ascii="Trebuchet MS" w:hAnsi="Trebuchet MS"/>
                <w:sz w:val="20"/>
                <w:szCs w:val="20"/>
              </w:rPr>
            </w:pPr>
          </w:p>
          <w:p w:rsidR="00C55407" w:rsidRPr="001465B7" w:rsidRDefault="00C55407" w:rsidP="00FF1088">
            <w:pPr>
              <w:jc w:val="center"/>
              <w:rPr>
                <w:rFonts w:ascii="Trebuchet MS" w:hAnsi="Trebuchet MS"/>
                <w:sz w:val="20"/>
                <w:szCs w:val="20"/>
              </w:rPr>
            </w:pPr>
          </w:p>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Non -participation</w:t>
            </w:r>
          </w:p>
          <w:p w:rsidR="00C55407" w:rsidRPr="001465B7" w:rsidRDefault="00C55407" w:rsidP="00FF1088">
            <w:pPr>
              <w:jc w:val="center"/>
              <w:rPr>
                <w:rFonts w:ascii="Trebuchet MS" w:hAnsi="Trebuchet MS"/>
                <w:sz w:val="20"/>
                <w:szCs w:val="20"/>
              </w:rPr>
            </w:pPr>
          </w:p>
        </w:tc>
        <w:tc>
          <w:tcPr>
            <w:tcW w:w="1836" w:type="dxa"/>
            <w:shd w:val="clear" w:color="auto" w:fill="FFFFFF"/>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aren’t here long enough to consult them</w:t>
            </w:r>
            <w:r>
              <w:rPr>
                <w:rFonts w:ascii="Trebuchet MS" w:hAnsi="Trebuchet MS"/>
                <w:sz w:val="20"/>
                <w:szCs w:val="20"/>
              </w:rPr>
              <w:t xml:space="preserve"> so we don’t tend to, unless asked</w:t>
            </w:r>
            <w:r w:rsidRPr="001465B7">
              <w:rPr>
                <w:rFonts w:ascii="Trebuchet MS" w:hAnsi="Trebuchet MS"/>
                <w:sz w:val="20"/>
                <w:szCs w:val="20"/>
              </w:rPr>
              <w:t>’</w:t>
            </w:r>
          </w:p>
        </w:tc>
        <w:tc>
          <w:tcPr>
            <w:tcW w:w="1757" w:type="dxa"/>
            <w:vMerge w:val="restart"/>
            <w:shd w:val="clear" w:color="auto" w:fill="FFFFFF"/>
            <w:textDirection w:val="tbRl"/>
            <w:vAlign w:val="bottom"/>
          </w:tcPr>
          <w:p w:rsidR="00C55407" w:rsidRDefault="00C55407" w:rsidP="00FF1088">
            <w:pPr>
              <w:ind w:left="113" w:right="113"/>
              <w:rPr>
                <w:rFonts w:ascii="Trebuchet MS" w:hAnsi="Trebuchet MS"/>
                <w:b/>
                <w:sz w:val="20"/>
                <w:szCs w:val="20"/>
              </w:rPr>
            </w:pPr>
          </w:p>
          <w:p w:rsidR="00D71D56" w:rsidRDefault="00D71D56" w:rsidP="00FF1088">
            <w:pPr>
              <w:ind w:left="113" w:right="113"/>
              <w:rPr>
                <w:rFonts w:ascii="Trebuchet MS" w:hAnsi="Trebuchet MS"/>
                <w:b/>
                <w:sz w:val="20"/>
                <w:szCs w:val="20"/>
              </w:rPr>
            </w:pPr>
          </w:p>
          <w:p w:rsidR="00C55407" w:rsidRDefault="00D71D56" w:rsidP="00FF1088">
            <w:pPr>
              <w:ind w:left="113" w:right="113"/>
              <w:rPr>
                <w:rFonts w:ascii="Trebuchet MS" w:hAnsi="Trebuchet MS"/>
                <w:b/>
                <w:sz w:val="20"/>
                <w:szCs w:val="20"/>
              </w:rPr>
            </w:pPr>
            <w:r>
              <w:rPr>
                <w:rFonts w:ascii="Trebuchet MS" w:hAnsi="Trebuchet MS"/>
                <w:b/>
                <w:sz w:val="20"/>
                <w:szCs w:val="20"/>
              </w:rPr>
              <w:t>Restrictive</w:t>
            </w:r>
            <w:r w:rsidR="00EF4807">
              <w:rPr>
                <w:rFonts w:ascii="Trebuchet MS" w:hAnsi="Trebuchet MS"/>
                <w:b/>
                <w:sz w:val="20"/>
                <w:szCs w:val="20"/>
              </w:rPr>
              <w:t xml:space="preserve"> -&gt;</w:t>
            </w:r>
          </w:p>
          <w:p w:rsidR="00D71D56" w:rsidRDefault="00D71D56" w:rsidP="00FF1088">
            <w:pPr>
              <w:ind w:left="113" w:right="113"/>
              <w:rPr>
                <w:rFonts w:ascii="Trebuchet MS" w:hAnsi="Trebuchet MS"/>
                <w:b/>
                <w:sz w:val="20"/>
                <w:szCs w:val="20"/>
              </w:rPr>
            </w:pPr>
          </w:p>
          <w:p w:rsidR="00D71D56" w:rsidRPr="0067630E" w:rsidRDefault="00D71D56" w:rsidP="00FF1088">
            <w:pPr>
              <w:ind w:left="113" w:right="113"/>
              <w:rPr>
                <w:rFonts w:ascii="Trebuchet MS" w:hAnsi="Trebuchet MS"/>
                <w:b/>
                <w:sz w:val="20"/>
                <w:szCs w:val="20"/>
              </w:rPr>
            </w:pPr>
          </w:p>
        </w:tc>
      </w:tr>
      <w:tr w:rsidR="00C55407" w:rsidRPr="001465B7" w:rsidTr="007A6F2E">
        <w:tc>
          <w:tcPr>
            <w:tcW w:w="1630" w:type="dxa"/>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Decoration</w:t>
            </w:r>
          </w:p>
        </w:tc>
        <w:tc>
          <w:tcPr>
            <w:tcW w:w="2080" w:type="dxa"/>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indirectly involved in decisions, not aware of rights or involvement options</w:t>
            </w:r>
          </w:p>
        </w:tc>
        <w:tc>
          <w:tcPr>
            <w:tcW w:w="1735" w:type="dxa"/>
            <w:vMerge/>
            <w:shd w:val="clear" w:color="auto" w:fill="FFFFFF"/>
          </w:tcPr>
          <w:p w:rsidR="00C55407" w:rsidRPr="001465B7" w:rsidRDefault="00C55407" w:rsidP="00FF1088">
            <w:pPr>
              <w:jc w:val="center"/>
              <w:rPr>
                <w:rFonts w:ascii="Trebuchet MS" w:hAnsi="Trebuchet MS"/>
                <w:sz w:val="20"/>
                <w:szCs w:val="20"/>
              </w:rPr>
            </w:pPr>
          </w:p>
        </w:tc>
        <w:tc>
          <w:tcPr>
            <w:tcW w:w="1836" w:type="dxa"/>
            <w:shd w:val="clear" w:color="auto" w:fill="FFFFFF"/>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‘We had to have learners on the Governing Body</w:t>
            </w:r>
            <w:r>
              <w:rPr>
                <w:rFonts w:ascii="Trebuchet MS" w:hAnsi="Trebuchet MS"/>
                <w:sz w:val="20"/>
                <w:szCs w:val="20"/>
              </w:rPr>
              <w:t xml:space="preserve"> but they never say anything</w:t>
            </w:r>
            <w:r w:rsidRPr="001465B7">
              <w:rPr>
                <w:rFonts w:ascii="Trebuchet MS" w:hAnsi="Trebuchet MS"/>
                <w:sz w:val="20"/>
                <w:szCs w:val="20"/>
              </w:rPr>
              <w:t>’</w:t>
            </w:r>
          </w:p>
        </w:tc>
        <w:tc>
          <w:tcPr>
            <w:tcW w:w="1757" w:type="dxa"/>
            <w:vMerge/>
            <w:shd w:val="clear" w:color="auto" w:fill="FFFFFF"/>
          </w:tcPr>
          <w:p w:rsidR="00C55407" w:rsidRPr="001465B7" w:rsidRDefault="00C55407" w:rsidP="00FF1088">
            <w:pPr>
              <w:jc w:val="center"/>
              <w:rPr>
                <w:rFonts w:ascii="Trebuchet MS" w:hAnsi="Trebuchet MS"/>
                <w:sz w:val="20"/>
                <w:szCs w:val="20"/>
              </w:rPr>
            </w:pPr>
          </w:p>
        </w:tc>
      </w:tr>
      <w:tr w:rsidR="00C55407" w:rsidRPr="001465B7" w:rsidTr="007A6F2E">
        <w:tc>
          <w:tcPr>
            <w:tcW w:w="1630" w:type="dxa"/>
            <w:tcBorders>
              <w:bottom w:val="single" w:sz="4" w:space="0" w:color="000000" w:themeColor="text1"/>
            </w:tcBorders>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Informing</w:t>
            </w:r>
          </w:p>
        </w:tc>
        <w:tc>
          <w:tcPr>
            <w:tcW w:w="2080" w:type="dxa"/>
            <w:tcBorders>
              <w:bottom w:val="single" w:sz="4" w:space="0" w:color="000000" w:themeColor="text1"/>
            </w:tcBorders>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merely informed of actions &amp; changes, but views not actively sought</w:t>
            </w:r>
          </w:p>
        </w:tc>
        <w:tc>
          <w:tcPr>
            <w:tcW w:w="1735" w:type="dxa"/>
            <w:vMerge/>
            <w:tcBorders>
              <w:bottom w:val="single" w:sz="4" w:space="0" w:color="000000" w:themeColor="text1"/>
            </w:tcBorders>
            <w:shd w:val="clear" w:color="auto" w:fill="FFFFFF"/>
          </w:tcPr>
          <w:p w:rsidR="00C55407" w:rsidRPr="001465B7" w:rsidRDefault="00C55407" w:rsidP="00FF1088">
            <w:pPr>
              <w:jc w:val="center"/>
              <w:rPr>
                <w:rFonts w:ascii="Trebuchet MS" w:hAnsi="Trebuchet MS"/>
                <w:sz w:val="20"/>
                <w:szCs w:val="20"/>
              </w:rPr>
            </w:pPr>
          </w:p>
        </w:tc>
        <w:tc>
          <w:tcPr>
            <w:tcW w:w="1836" w:type="dxa"/>
            <w:tcBorders>
              <w:bottom w:val="single" w:sz="4" w:space="0" w:color="000000" w:themeColor="text1"/>
            </w:tcBorders>
            <w:shd w:val="clear" w:color="auto" w:fill="FFFFFF"/>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‘We ensure that learners know what is happening through our tutor groups’</w:t>
            </w:r>
          </w:p>
        </w:tc>
        <w:tc>
          <w:tcPr>
            <w:tcW w:w="1757" w:type="dxa"/>
            <w:vMerge/>
            <w:shd w:val="clear" w:color="auto" w:fill="FFFFFF"/>
          </w:tcPr>
          <w:p w:rsidR="00C55407" w:rsidRPr="001465B7" w:rsidRDefault="00C55407" w:rsidP="00FF1088">
            <w:pPr>
              <w:jc w:val="center"/>
              <w:rPr>
                <w:rFonts w:ascii="Trebuchet MS" w:hAnsi="Trebuchet MS"/>
                <w:sz w:val="20"/>
                <w:szCs w:val="20"/>
              </w:rPr>
            </w:pPr>
          </w:p>
        </w:tc>
      </w:tr>
      <w:tr w:rsidR="00C55407" w:rsidRPr="001465B7" w:rsidTr="007A6F2E">
        <w:tc>
          <w:tcPr>
            <w:tcW w:w="1630" w:type="dxa"/>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Consultation</w:t>
            </w:r>
          </w:p>
        </w:tc>
        <w:tc>
          <w:tcPr>
            <w:tcW w:w="2080" w:type="dxa"/>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fully informed, encouraged to express opinions, but with little or no impact</w:t>
            </w:r>
          </w:p>
        </w:tc>
        <w:tc>
          <w:tcPr>
            <w:tcW w:w="1735" w:type="dxa"/>
            <w:vMerge w:val="restart"/>
            <w:shd w:val="clear" w:color="auto" w:fill="F3F3F3"/>
          </w:tcPr>
          <w:p w:rsidR="00C55407" w:rsidRPr="001465B7" w:rsidRDefault="00C55407" w:rsidP="00FF1088">
            <w:pPr>
              <w:jc w:val="center"/>
              <w:rPr>
                <w:rFonts w:ascii="Trebuchet MS" w:hAnsi="Trebuchet MS"/>
                <w:sz w:val="20"/>
                <w:szCs w:val="20"/>
              </w:rPr>
            </w:pPr>
          </w:p>
          <w:p w:rsidR="00C55407" w:rsidRPr="001465B7" w:rsidRDefault="00C55407" w:rsidP="00FF1088">
            <w:pPr>
              <w:jc w:val="center"/>
              <w:rPr>
                <w:rFonts w:ascii="Trebuchet MS" w:hAnsi="Trebuchet MS"/>
                <w:sz w:val="20"/>
                <w:szCs w:val="20"/>
              </w:rPr>
            </w:pPr>
          </w:p>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Tokenism</w:t>
            </w:r>
          </w:p>
          <w:p w:rsidR="00C55407" w:rsidRPr="001465B7" w:rsidRDefault="00C55407" w:rsidP="00FF1088">
            <w:pPr>
              <w:jc w:val="center"/>
              <w:rPr>
                <w:rFonts w:ascii="Trebuchet MS" w:hAnsi="Trebuchet MS"/>
                <w:sz w:val="20"/>
                <w:szCs w:val="20"/>
              </w:rPr>
            </w:pPr>
          </w:p>
        </w:tc>
        <w:tc>
          <w:tcPr>
            <w:tcW w:w="1836" w:type="dxa"/>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‘We consult our learners in view of planning so all our courses we put on pretty much are planned with the learner in mind’</w:t>
            </w:r>
          </w:p>
        </w:tc>
        <w:tc>
          <w:tcPr>
            <w:tcW w:w="1757" w:type="dxa"/>
            <w:vMerge/>
            <w:shd w:val="clear" w:color="auto" w:fill="F3F3F3"/>
          </w:tcPr>
          <w:p w:rsidR="00C55407" w:rsidRPr="001465B7" w:rsidRDefault="00C55407" w:rsidP="00FF1088">
            <w:pPr>
              <w:jc w:val="center"/>
              <w:rPr>
                <w:rFonts w:ascii="Trebuchet MS" w:hAnsi="Trebuchet MS"/>
                <w:sz w:val="20"/>
                <w:szCs w:val="20"/>
              </w:rPr>
            </w:pPr>
          </w:p>
        </w:tc>
      </w:tr>
      <w:tr w:rsidR="00C55407" w:rsidRPr="001465B7" w:rsidTr="007A6F2E">
        <w:tc>
          <w:tcPr>
            <w:tcW w:w="1630" w:type="dxa"/>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Placation</w:t>
            </w:r>
          </w:p>
        </w:tc>
        <w:tc>
          <w:tcPr>
            <w:tcW w:w="2080" w:type="dxa"/>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consulted &amp; informed &amp; listened to, but no guarantee changes made are wanted</w:t>
            </w:r>
          </w:p>
        </w:tc>
        <w:tc>
          <w:tcPr>
            <w:tcW w:w="1735" w:type="dxa"/>
            <w:vMerge/>
            <w:shd w:val="clear" w:color="auto" w:fill="F3F3F3"/>
          </w:tcPr>
          <w:p w:rsidR="00C55407" w:rsidRPr="001465B7" w:rsidRDefault="00C55407" w:rsidP="00FF1088">
            <w:pPr>
              <w:jc w:val="center"/>
              <w:rPr>
                <w:rFonts w:ascii="Trebuchet MS" w:hAnsi="Trebuchet MS"/>
                <w:sz w:val="20"/>
                <w:szCs w:val="20"/>
              </w:rPr>
            </w:pPr>
          </w:p>
        </w:tc>
        <w:tc>
          <w:tcPr>
            <w:tcW w:w="1836" w:type="dxa"/>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attend a termly meeting’</w:t>
            </w:r>
          </w:p>
        </w:tc>
        <w:tc>
          <w:tcPr>
            <w:tcW w:w="1757" w:type="dxa"/>
            <w:vMerge/>
            <w:shd w:val="clear" w:color="auto" w:fill="F3F3F3"/>
          </w:tcPr>
          <w:p w:rsidR="00C55407" w:rsidRPr="001465B7" w:rsidRDefault="00C55407" w:rsidP="00FF1088">
            <w:pPr>
              <w:jc w:val="center"/>
              <w:rPr>
                <w:rFonts w:ascii="Trebuchet MS" w:hAnsi="Trebuchet MS"/>
                <w:sz w:val="20"/>
                <w:szCs w:val="20"/>
              </w:rPr>
            </w:pPr>
          </w:p>
        </w:tc>
      </w:tr>
      <w:tr w:rsidR="00C55407" w:rsidRPr="001465B7" w:rsidTr="007A6F2E">
        <w:tc>
          <w:tcPr>
            <w:tcW w:w="1630" w:type="dxa"/>
            <w:tcBorders>
              <w:bottom w:val="single" w:sz="4" w:space="0" w:color="000000" w:themeColor="text1"/>
            </w:tcBorders>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Partnership</w:t>
            </w:r>
          </w:p>
        </w:tc>
        <w:tc>
          <w:tcPr>
            <w:tcW w:w="2080" w:type="dxa"/>
            <w:tcBorders>
              <w:bottom w:val="single" w:sz="4" w:space="0" w:color="000000" w:themeColor="text1"/>
            </w:tcBorders>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Learners consulted &amp; informed.  Outcomes result of negotiations between staff &amp; learners</w:t>
            </w:r>
          </w:p>
        </w:tc>
        <w:tc>
          <w:tcPr>
            <w:tcW w:w="1735" w:type="dxa"/>
            <w:vMerge/>
            <w:tcBorders>
              <w:bottom w:val="single" w:sz="4" w:space="0" w:color="000000" w:themeColor="text1"/>
            </w:tcBorders>
            <w:shd w:val="clear" w:color="auto" w:fill="F3F3F3"/>
          </w:tcPr>
          <w:p w:rsidR="00C55407" w:rsidRPr="001465B7" w:rsidRDefault="00C55407" w:rsidP="00FF1088">
            <w:pPr>
              <w:jc w:val="center"/>
              <w:rPr>
                <w:rFonts w:ascii="Trebuchet MS" w:hAnsi="Trebuchet MS"/>
                <w:sz w:val="20"/>
                <w:szCs w:val="20"/>
              </w:rPr>
            </w:pPr>
          </w:p>
        </w:tc>
        <w:tc>
          <w:tcPr>
            <w:tcW w:w="1836" w:type="dxa"/>
            <w:tcBorders>
              <w:bottom w:val="single" w:sz="4" w:space="0" w:color="000000" w:themeColor="text1"/>
            </w:tcBorders>
            <w:shd w:val="clear" w:color="auto" w:fill="F3F3F3"/>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‘We have a “you said, we did” policy here</w:t>
            </w:r>
            <w:r>
              <w:rPr>
                <w:rFonts w:ascii="Trebuchet MS" w:hAnsi="Trebuchet MS"/>
                <w:sz w:val="20"/>
                <w:szCs w:val="20"/>
              </w:rPr>
              <w:t xml:space="preserve"> which is discussed termly at the student parliament</w:t>
            </w:r>
            <w:r w:rsidRPr="001465B7">
              <w:rPr>
                <w:rFonts w:ascii="Trebuchet MS" w:hAnsi="Trebuchet MS"/>
                <w:sz w:val="20"/>
                <w:szCs w:val="20"/>
              </w:rPr>
              <w:t>’</w:t>
            </w:r>
          </w:p>
        </w:tc>
        <w:tc>
          <w:tcPr>
            <w:tcW w:w="1757" w:type="dxa"/>
            <w:vMerge/>
            <w:shd w:val="clear" w:color="auto" w:fill="F3F3F3"/>
          </w:tcPr>
          <w:p w:rsidR="00C55407" w:rsidRPr="001465B7" w:rsidRDefault="00C55407" w:rsidP="00FF1088">
            <w:pPr>
              <w:jc w:val="center"/>
              <w:rPr>
                <w:rFonts w:ascii="Trebuchet MS" w:hAnsi="Trebuchet MS"/>
                <w:sz w:val="20"/>
                <w:szCs w:val="20"/>
              </w:rPr>
            </w:pPr>
          </w:p>
        </w:tc>
      </w:tr>
      <w:tr w:rsidR="00C55407" w:rsidRPr="001465B7" w:rsidTr="007A6F2E">
        <w:tc>
          <w:tcPr>
            <w:tcW w:w="1630" w:type="dxa"/>
            <w:shd w:val="clear" w:color="auto" w:fill="E6E6E6"/>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Delegated power</w:t>
            </w:r>
          </w:p>
        </w:tc>
        <w:tc>
          <w:tcPr>
            <w:tcW w:w="2080" w:type="dxa"/>
            <w:shd w:val="clear" w:color="auto" w:fill="E6E6E6"/>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Staff inform agendas for action, but learners responsible for initiatives &amp; programs that result</w:t>
            </w:r>
          </w:p>
        </w:tc>
        <w:tc>
          <w:tcPr>
            <w:tcW w:w="1735" w:type="dxa"/>
            <w:vMerge w:val="restart"/>
            <w:shd w:val="clear" w:color="auto" w:fill="E6E6E6"/>
          </w:tcPr>
          <w:p w:rsidR="00C55407" w:rsidRPr="001465B7" w:rsidRDefault="00C55407" w:rsidP="00FF1088">
            <w:pPr>
              <w:jc w:val="center"/>
              <w:rPr>
                <w:rFonts w:ascii="Trebuchet MS" w:hAnsi="Trebuchet MS"/>
                <w:sz w:val="20"/>
                <w:szCs w:val="20"/>
              </w:rPr>
            </w:pPr>
          </w:p>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Learner empowerment</w:t>
            </w:r>
          </w:p>
          <w:p w:rsidR="00C55407" w:rsidRPr="001465B7" w:rsidRDefault="00C55407" w:rsidP="00FF1088">
            <w:pPr>
              <w:jc w:val="center"/>
              <w:rPr>
                <w:rFonts w:ascii="Trebuchet MS" w:hAnsi="Trebuchet MS"/>
                <w:sz w:val="20"/>
                <w:szCs w:val="20"/>
              </w:rPr>
            </w:pPr>
          </w:p>
        </w:tc>
        <w:tc>
          <w:tcPr>
            <w:tcW w:w="1836" w:type="dxa"/>
            <w:shd w:val="clear" w:color="auto" w:fill="E6E6E6"/>
          </w:tcPr>
          <w:p w:rsidR="00C55407" w:rsidRPr="001465B7" w:rsidRDefault="00C55407" w:rsidP="00FF1088">
            <w:pPr>
              <w:jc w:val="center"/>
              <w:rPr>
                <w:rFonts w:ascii="Trebuchet MS" w:hAnsi="Trebuchet MS"/>
                <w:sz w:val="20"/>
                <w:szCs w:val="20"/>
              </w:rPr>
            </w:pPr>
            <w:r w:rsidRPr="001465B7">
              <w:rPr>
                <w:rFonts w:ascii="Trebuchet MS" w:hAnsi="Trebuchet MS"/>
                <w:sz w:val="20"/>
                <w:szCs w:val="20"/>
              </w:rPr>
              <w:t>‘The student liaison committee advises the governors and executive each term’</w:t>
            </w:r>
          </w:p>
        </w:tc>
        <w:tc>
          <w:tcPr>
            <w:tcW w:w="1757" w:type="dxa"/>
            <w:vMerge/>
            <w:tcBorders>
              <w:bottom w:val="nil"/>
            </w:tcBorders>
            <w:shd w:val="clear" w:color="auto" w:fill="E6E6E6"/>
          </w:tcPr>
          <w:p w:rsidR="00C55407" w:rsidRPr="001465B7" w:rsidRDefault="00C55407" w:rsidP="00FF1088">
            <w:pPr>
              <w:jc w:val="center"/>
              <w:rPr>
                <w:rFonts w:ascii="Trebuchet MS" w:hAnsi="Trebuchet MS"/>
                <w:sz w:val="20"/>
                <w:szCs w:val="20"/>
              </w:rPr>
            </w:pPr>
          </w:p>
        </w:tc>
      </w:tr>
      <w:tr w:rsidR="0067630E" w:rsidRPr="001465B7" w:rsidTr="007A6F2E">
        <w:trPr>
          <w:cantSplit/>
          <w:trHeight w:val="1134"/>
        </w:trPr>
        <w:tc>
          <w:tcPr>
            <w:tcW w:w="1630" w:type="dxa"/>
            <w:shd w:val="clear" w:color="auto" w:fill="E6E6E6"/>
          </w:tcPr>
          <w:p w:rsidR="0067630E" w:rsidRPr="001465B7" w:rsidRDefault="0067630E" w:rsidP="00FF1088">
            <w:pPr>
              <w:jc w:val="center"/>
              <w:rPr>
                <w:rFonts w:ascii="Trebuchet MS" w:hAnsi="Trebuchet MS"/>
                <w:sz w:val="20"/>
                <w:szCs w:val="20"/>
              </w:rPr>
            </w:pPr>
            <w:r w:rsidRPr="001465B7">
              <w:rPr>
                <w:rFonts w:ascii="Trebuchet MS" w:hAnsi="Trebuchet MS"/>
                <w:sz w:val="20"/>
                <w:szCs w:val="20"/>
              </w:rPr>
              <w:lastRenderedPageBreak/>
              <w:t>Learner control</w:t>
            </w:r>
          </w:p>
        </w:tc>
        <w:tc>
          <w:tcPr>
            <w:tcW w:w="2080" w:type="dxa"/>
            <w:shd w:val="clear" w:color="auto" w:fill="E6E6E6"/>
          </w:tcPr>
          <w:p w:rsidR="0067630E" w:rsidRPr="001465B7" w:rsidRDefault="0067630E" w:rsidP="00FF1088">
            <w:pPr>
              <w:jc w:val="center"/>
              <w:rPr>
                <w:rFonts w:ascii="Trebuchet MS" w:hAnsi="Trebuchet MS"/>
                <w:sz w:val="20"/>
                <w:szCs w:val="20"/>
              </w:rPr>
            </w:pPr>
            <w:r w:rsidRPr="001465B7">
              <w:rPr>
                <w:rFonts w:ascii="Trebuchet MS" w:hAnsi="Trebuchet MS"/>
                <w:sz w:val="20"/>
                <w:szCs w:val="20"/>
              </w:rPr>
              <w:t>Learners initiate agendas, responsible for management of issues &amp; change.  Power delegated to learners; active in designing education.</w:t>
            </w:r>
          </w:p>
        </w:tc>
        <w:tc>
          <w:tcPr>
            <w:tcW w:w="1735" w:type="dxa"/>
            <w:vMerge/>
            <w:shd w:val="clear" w:color="auto" w:fill="E6E6E6"/>
          </w:tcPr>
          <w:p w:rsidR="0067630E" w:rsidRPr="001465B7" w:rsidRDefault="0067630E" w:rsidP="00FF1088">
            <w:pPr>
              <w:jc w:val="center"/>
              <w:rPr>
                <w:rFonts w:ascii="Trebuchet MS" w:hAnsi="Trebuchet MS"/>
                <w:sz w:val="20"/>
                <w:szCs w:val="20"/>
              </w:rPr>
            </w:pPr>
          </w:p>
        </w:tc>
        <w:tc>
          <w:tcPr>
            <w:tcW w:w="1836" w:type="dxa"/>
            <w:shd w:val="clear" w:color="auto" w:fill="E6E6E6"/>
          </w:tcPr>
          <w:p w:rsidR="0067630E" w:rsidRPr="001465B7" w:rsidRDefault="0067630E" w:rsidP="00C55407">
            <w:pPr>
              <w:jc w:val="center"/>
              <w:rPr>
                <w:rFonts w:ascii="Trebuchet MS" w:hAnsi="Trebuchet MS"/>
                <w:sz w:val="20"/>
                <w:szCs w:val="20"/>
              </w:rPr>
            </w:pPr>
            <w:r w:rsidRPr="001465B7">
              <w:rPr>
                <w:rFonts w:ascii="Trebuchet MS" w:hAnsi="Trebuchet MS"/>
                <w:sz w:val="20"/>
                <w:szCs w:val="20"/>
              </w:rPr>
              <w:t>‘Learners have a strong influence on the kinds of courses we offer.  They are involved at every level: interviewing directors; membership of the Board; judging the quality of teaching.  We wouldn’t make any major strategic decision without their involvement’</w:t>
            </w:r>
          </w:p>
        </w:tc>
        <w:tc>
          <w:tcPr>
            <w:tcW w:w="1757" w:type="dxa"/>
            <w:tcBorders>
              <w:top w:val="nil"/>
            </w:tcBorders>
            <w:shd w:val="clear" w:color="auto" w:fill="FFFFFF" w:themeFill="background1"/>
            <w:textDirection w:val="tbRl"/>
          </w:tcPr>
          <w:p w:rsidR="00D71D56" w:rsidRDefault="00D71D56" w:rsidP="00FF1088">
            <w:pPr>
              <w:ind w:left="113" w:right="113"/>
              <w:jc w:val="center"/>
              <w:rPr>
                <w:rFonts w:ascii="Trebuchet MS" w:hAnsi="Trebuchet MS"/>
                <w:b/>
                <w:sz w:val="20"/>
                <w:szCs w:val="20"/>
              </w:rPr>
            </w:pPr>
          </w:p>
          <w:p w:rsidR="00D71D56" w:rsidRDefault="00D71D56" w:rsidP="00FF1088">
            <w:pPr>
              <w:ind w:left="113" w:right="113"/>
              <w:jc w:val="center"/>
              <w:rPr>
                <w:rFonts w:ascii="Trebuchet MS" w:hAnsi="Trebuchet MS"/>
                <w:b/>
                <w:sz w:val="20"/>
                <w:szCs w:val="20"/>
              </w:rPr>
            </w:pPr>
          </w:p>
          <w:p w:rsidR="00A95FFE" w:rsidRDefault="00A95FFE" w:rsidP="00FF1088">
            <w:pPr>
              <w:ind w:left="113" w:right="113"/>
              <w:jc w:val="center"/>
              <w:rPr>
                <w:rFonts w:ascii="Trebuchet MS" w:hAnsi="Trebuchet MS"/>
                <w:b/>
                <w:sz w:val="20"/>
                <w:szCs w:val="20"/>
              </w:rPr>
            </w:pPr>
          </w:p>
          <w:p w:rsidR="0067630E" w:rsidRPr="0067630E" w:rsidRDefault="0067630E" w:rsidP="00FF1088">
            <w:pPr>
              <w:ind w:left="113" w:right="113"/>
              <w:jc w:val="center"/>
              <w:rPr>
                <w:rFonts w:ascii="Trebuchet MS" w:hAnsi="Trebuchet MS"/>
                <w:b/>
                <w:sz w:val="20"/>
                <w:szCs w:val="20"/>
              </w:rPr>
            </w:pPr>
            <w:r w:rsidRPr="0067630E">
              <w:rPr>
                <w:rFonts w:ascii="Trebuchet MS" w:hAnsi="Trebuchet MS"/>
                <w:b/>
                <w:sz w:val="20"/>
                <w:szCs w:val="20"/>
              </w:rPr>
              <w:t>Expansive</w:t>
            </w:r>
          </w:p>
        </w:tc>
      </w:tr>
    </w:tbl>
    <w:p w:rsidR="0067630E" w:rsidRPr="00081CD5" w:rsidRDefault="0067630E" w:rsidP="0067630E">
      <w:pPr>
        <w:jc w:val="center"/>
        <w:rPr>
          <w:rFonts w:ascii="Trebuchet MS" w:hAnsi="Trebuchet MS"/>
          <w:b/>
        </w:rPr>
      </w:pPr>
    </w:p>
    <w:p w:rsidR="0067630E" w:rsidRPr="0067630E" w:rsidRDefault="0067630E" w:rsidP="00FD09F1">
      <w:pPr>
        <w:rPr>
          <w:rFonts w:ascii="Trebuchet MS" w:hAnsi="Trebuchet MS"/>
        </w:rPr>
      </w:pPr>
    </w:p>
    <w:p w:rsidR="00265944" w:rsidRPr="00265944" w:rsidRDefault="00265944" w:rsidP="00B4097E">
      <w:pPr>
        <w:rPr>
          <w:rFonts w:ascii="Trebuchet MS" w:hAnsi="Trebuchet MS"/>
        </w:rPr>
      </w:pPr>
    </w:p>
    <w:p w:rsidR="00265944" w:rsidRDefault="00265944" w:rsidP="00B4097E">
      <w:pPr>
        <w:rPr>
          <w:rFonts w:ascii="Trebuchet MS" w:hAnsi="Trebuchet MS"/>
        </w:rPr>
      </w:pPr>
      <w:r w:rsidRPr="00265944">
        <w:rPr>
          <w:rFonts w:ascii="Trebuchet MS" w:hAnsi="Trebuchet MS"/>
        </w:rPr>
        <w:t>Most adult and f</w:t>
      </w:r>
      <w:r>
        <w:rPr>
          <w:rFonts w:ascii="Trebuchet MS" w:hAnsi="Trebuchet MS"/>
        </w:rPr>
        <w:t>ur</w:t>
      </w:r>
      <w:r w:rsidRPr="00265944">
        <w:rPr>
          <w:rFonts w:ascii="Trebuchet MS" w:hAnsi="Trebuchet MS"/>
        </w:rPr>
        <w:t>ther education providers in the UK have systems for identifying learners’ views.  As summarised by one college, these can seem overwhelming:</w:t>
      </w:r>
    </w:p>
    <w:p w:rsidR="00F1566B" w:rsidRPr="00F1566B" w:rsidRDefault="00F1566B" w:rsidP="00F1566B">
      <w:pPr>
        <w:rPr>
          <w:rFonts w:ascii="Trebuchet MS" w:hAnsi="Trebuchet MS"/>
        </w:rPr>
      </w:pPr>
    </w:p>
    <w:p w:rsidR="00F1566B" w:rsidRPr="00F1566B" w:rsidRDefault="00F1566B" w:rsidP="00F1566B">
      <w:pPr>
        <w:ind w:left="720"/>
        <w:rPr>
          <w:rFonts w:ascii="Trebuchet MS" w:hAnsi="Trebuchet MS"/>
        </w:rPr>
      </w:pPr>
      <w:r w:rsidRPr="00F1566B">
        <w:rPr>
          <w:rFonts w:ascii="Trebuchet MS" w:hAnsi="Trebuchet MS"/>
        </w:rPr>
        <w:t>We also have the class representatives association and the student executive committee.  These are autonomous groups that have been at the college for many years.  One of them produces a magazine … There are also student representatives on the governing body and on the committees of governors … and a new community learning students’ forum… We have course evaluations, student evaluations, tutor evaluations, when we observe lessons by the observation team … We also have the students’ survey… over five per cent of the whole student body… We also have a formal tutorial practice… and learner disability forum.  [College Curriculum Manager]</w:t>
      </w:r>
    </w:p>
    <w:p w:rsidR="00265944" w:rsidRDefault="00265944" w:rsidP="00B4097E">
      <w:pPr>
        <w:rPr>
          <w:rFonts w:ascii="Trebuchet MS" w:hAnsi="Trebuchet MS"/>
          <w:b/>
        </w:rPr>
      </w:pPr>
    </w:p>
    <w:p w:rsidR="00265944" w:rsidRPr="00265944" w:rsidRDefault="00F1566B" w:rsidP="00A95FFE">
      <w:pPr>
        <w:rPr>
          <w:rFonts w:ascii="Trebuchet MS" w:hAnsi="Trebuchet MS"/>
        </w:rPr>
      </w:pPr>
      <w:r>
        <w:rPr>
          <w:rFonts w:ascii="Trebuchet MS" w:hAnsi="Trebuchet MS"/>
        </w:rPr>
        <w:t xml:space="preserve">In contrast, our study found that one area was significantly weaker than others in the sector.  Learner voice among </w:t>
      </w:r>
      <w:r w:rsidR="00265944" w:rsidRPr="00265944">
        <w:rPr>
          <w:rFonts w:ascii="Trebuchet MS" w:hAnsi="Trebuchet MS"/>
        </w:rPr>
        <w:t>work-based learning providers</w:t>
      </w:r>
      <w:r>
        <w:rPr>
          <w:rFonts w:ascii="Trebuchet MS" w:hAnsi="Trebuchet MS"/>
        </w:rPr>
        <w:t xml:space="preserve"> is a particular challenge</w:t>
      </w:r>
      <w:r w:rsidR="00265944" w:rsidRPr="00265944">
        <w:rPr>
          <w:rFonts w:ascii="Trebuchet MS" w:hAnsi="Trebuchet MS"/>
        </w:rPr>
        <w:t xml:space="preserve">.  </w:t>
      </w:r>
      <w:r>
        <w:rPr>
          <w:rFonts w:ascii="Trebuchet MS" w:hAnsi="Trebuchet MS"/>
        </w:rPr>
        <w:t>It is suggested that s</w:t>
      </w:r>
      <w:r w:rsidR="00265944" w:rsidRPr="00265944">
        <w:rPr>
          <w:rFonts w:ascii="Trebuchet MS" w:hAnsi="Trebuchet MS"/>
        </w:rPr>
        <w:t>ome work-based trainers only see their learners once every two weeks because they are out on placement</w:t>
      </w:r>
      <w:r w:rsidR="00A95FFE">
        <w:rPr>
          <w:rFonts w:ascii="Trebuchet MS" w:hAnsi="Trebuchet MS"/>
        </w:rPr>
        <w:t>.</w:t>
      </w:r>
    </w:p>
    <w:p w:rsidR="00265944" w:rsidRPr="00265944" w:rsidRDefault="00265944" w:rsidP="00265944">
      <w:pPr>
        <w:rPr>
          <w:rFonts w:ascii="Trebuchet MS" w:hAnsi="Trebuchet MS"/>
        </w:rPr>
      </w:pPr>
    </w:p>
    <w:p w:rsidR="00265944" w:rsidRDefault="00265944" w:rsidP="00A95FFE">
      <w:pPr>
        <w:rPr>
          <w:rFonts w:ascii="Trebuchet MS" w:hAnsi="Trebuchet MS"/>
        </w:rPr>
      </w:pPr>
      <w:r w:rsidRPr="00265944">
        <w:rPr>
          <w:rFonts w:ascii="Trebuchet MS" w:hAnsi="Trebuchet MS"/>
        </w:rPr>
        <w:t>This is a situation recognized by the national inspectorate in England:</w:t>
      </w:r>
    </w:p>
    <w:p w:rsidR="00A95FFE" w:rsidRPr="00A95FFE" w:rsidRDefault="00A95FFE" w:rsidP="00A95FFE">
      <w:pPr>
        <w:rPr>
          <w:rFonts w:ascii="Trebuchet MS" w:hAnsi="Trebuchet MS"/>
        </w:rPr>
      </w:pPr>
    </w:p>
    <w:p w:rsidR="00265944" w:rsidRPr="00265944" w:rsidRDefault="00265944" w:rsidP="00C72277">
      <w:pPr>
        <w:numPr>
          <w:ilvl w:val="0"/>
          <w:numId w:val="13"/>
        </w:numPr>
        <w:rPr>
          <w:rFonts w:ascii="Trebuchet MS" w:hAnsi="Trebuchet MS"/>
        </w:rPr>
      </w:pPr>
      <w:r w:rsidRPr="00265944">
        <w:rPr>
          <w:rFonts w:ascii="Trebuchet MS" w:hAnsi="Trebuchet MS"/>
        </w:rPr>
        <w:t xml:space="preserve">…the area where it hasn’t necessarily evolved as much is the workplace learning areas because it isn’t that kind of set up… apart from questionnaires and so on, if you try to get them to think and do things like forums and to get representatives involved they…have an issue about timing, about location, about numbers…I always find it easier to talk to people in workplace learning about what they are </w:t>
      </w:r>
      <w:proofErr w:type="gramStart"/>
      <w:r w:rsidRPr="00265944">
        <w:rPr>
          <w:rFonts w:ascii="Trebuchet MS" w:hAnsi="Trebuchet MS"/>
        </w:rPr>
        <w:t>saying</w:t>
      </w:r>
      <w:proofErr w:type="gramEnd"/>
      <w:r w:rsidRPr="00265944">
        <w:rPr>
          <w:rFonts w:ascii="Trebuchet MS" w:hAnsi="Trebuchet MS"/>
        </w:rPr>
        <w:t xml:space="preserve"> about involvement in improvement, not decision-making… [Ofsted national inspector]</w:t>
      </w:r>
    </w:p>
    <w:p w:rsidR="00265944" w:rsidRPr="00265944" w:rsidRDefault="00265944" w:rsidP="00265944">
      <w:pPr>
        <w:rPr>
          <w:rFonts w:ascii="Trebuchet MS" w:hAnsi="Trebuchet MS"/>
        </w:rPr>
      </w:pPr>
    </w:p>
    <w:p w:rsidR="00265944" w:rsidRPr="00265944" w:rsidRDefault="00265944" w:rsidP="00265944">
      <w:pPr>
        <w:rPr>
          <w:rFonts w:ascii="Trebuchet MS" w:hAnsi="Trebuchet MS"/>
        </w:rPr>
      </w:pPr>
      <w:r w:rsidRPr="00265944">
        <w:rPr>
          <w:rFonts w:ascii="Trebuchet MS" w:hAnsi="Trebuchet MS"/>
        </w:rPr>
        <w:t xml:space="preserve">There may be something in this view that the involvement of learners in decision-making is not part of the official agenda, whereas involvement in quality improvement might be.  If trainees are seen as ‘employees’ rather than customers this might explain the difference between the extent of learner voice in workplace settings compared with college settings.  In addition, the part-time nature of the work cannot be the problem, given that some of the most successful organizations developing learner voice strategies </w:t>
      </w:r>
      <w:r w:rsidR="00817C12">
        <w:rPr>
          <w:rFonts w:ascii="Trebuchet MS" w:hAnsi="Trebuchet MS"/>
        </w:rPr>
        <w:t>have</w:t>
      </w:r>
      <w:r w:rsidRPr="00265944">
        <w:rPr>
          <w:rFonts w:ascii="Trebuchet MS" w:hAnsi="Trebuchet MS"/>
        </w:rPr>
        <w:t xml:space="preserve"> almost all part-time</w:t>
      </w:r>
      <w:r w:rsidR="00817C12">
        <w:rPr>
          <w:rFonts w:ascii="Trebuchet MS" w:hAnsi="Trebuchet MS"/>
        </w:rPr>
        <w:t xml:space="preserve"> enrolment</w:t>
      </w:r>
      <w:r w:rsidR="00F1566B">
        <w:rPr>
          <w:rFonts w:ascii="Trebuchet MS" w:hAnsi="Trebuchet MS"/>
        </w:rPr>
        <w:t>.</w:t>
      </w:r>
      <w:r w:rsidRPr="00265944">
        <w:rPr>
          <w:rFonts w:ascii="Trebuchet MS" w:hAnsi="Trebuchet MS"/>
        </w:rPr>
        <w:t xml:space="preserve">  It is something to do with workplaces being ‘a different culture’, and that culture might be that of employment itself.  In addition there is the problem of individualization:</w:t>
      </w:r>
    </w:p>
    <w:p w:rsidR="00265944" w:rsidRPr="00265944" w:rsidRDefault="00265944" w:rsidP="00265944">
      <w:pPr>
        <w:rPr>
          <w:rFonts w:ascii="Trebuchet MS" w:hAnsi="Trebuchet MS"/>
        </w:rPr>
      </w:pPr>
    </w:p>
    <w:p w:rsidR="00265944" w:rsidRPr="00265944" w:rsidRDefault="00265944" w:rsidP="00F1566B">
      <w:pPr>
        <w:ind w:left="720"/>
        <w:rPr>
          <w:rFonts w:ascii="Trebuchet MS" w:hAnsi="Trebuchet MS"/>
        </w:rPr>
      </w:pPr>
      <w:r w:rsidRPr="00265944">
        <w:rPr>
          <w:rFonts w:ascii="Trebuchet MS" w:hAnsi="Trebuchet MS"/>
        </w:rPr>
        <w:t>Providers will tell you that part of the review process [in the workplace] with their assessor, their key contact person, is that on an individual basis they will be asking for feedback and that’s part of their feedback process.  But then that becomes difficult if the learner is finding it difficult and feels that the assessor isn’t out that often etc… It is not a confidential system; it is a system that can be influenced by the fact that I am sitting next to my assessor and I am unlikely to say to my assessor that, “I don’t like this”.  [Ofsted national inspector]</w:t>
      </w:r>
    </w:p>
    <w:p w:rsidR="00265944" w:rsidRPr="00265944" w:rsidRDefault="00265944" w:rsidP="00265944">
      <w:pPr>
        <w:rPr>
          <w:rFonts w:ascii="Trebuchet MS" w:hAnsi="Trebuchet MS"/>
        </w:rPr>
      </w:pPr>
    </w:p>
    <w:p w:rsidR="00265944" w:rsidRPr="00265944" w:rsidRDefault="00265944" w:rsidP="00265944">
      <w:pPr>
        <w:rPr>
          <w:rFonts w:ascii="Trebuchet MS" w:hAnsi="Trebuchet MS"/>
        </w:rPr>
      </w:pPr>
      <w:r w:rsidRPr="00265944">
        <w:rPr>
          <w:rFonts w:ascii="Trebuchet MS" w:hAnsi="Trebuchet MS"/>
        </w:rPr>
        <w:t xml:space="preserve">Nevertheless, some systems to promote learner voice in workplace learning have been developed.  These include using a neutral person to collate views from different trainees in a central training centre.  Electronic systems, ‘like suggestion feedback boxes…suggestion box’, are typically used.  The judgement nationally is that things are improving </w:t>
      </w:r>
      <w:r w:rsidR="00F1566B">
        <w:rPr>
          <w:rFonts w:ascii="Trebuchet MS" w:hAnsi="Trebuchet MS"/>
        </w:rPr>
        <w:t xml:space="preserve">but slowly, </w:t>
      </w:r>
      <w:r w:rsidRPr="00265944">
        <w:rPr>
          <w:rFonts w:ascii="Trebuchet MS" w:hAnsi="Trebuchet MS"/>
        </w:rPr>
        <w:t>in England:</w:t>
      </w:r>
    </w:p>
    <w:p w:rsidR="00265944" w:rsidRPr="00265944" w:rsidRDefault="00265944" w:rsidP="00265944">
      <w:pPr>
        <w:rPr>
          <w:rFonts w:ascii="Trebuchet MS" w:hAnsi="Trebuchet MS"/>
        </w:rPr>
      </w:pPr>
    </w:p>
    <w:p w:rsidR="00265944" w:rsidRPr="00265944" w:rsidRDefault="00265944" w:rsidP="00F1566B">
      <w:pPr>
        <w:ind w:left="720"/>
        <w:rPr>
          <w:rFonts w:ascii="Trebuchet MS" w:hAnsi="Trebuchet MS"/>
        </w:rPr>
      </w:pPr>
      <w:r w:rsidRPr="00265944">
        <w:rPr>
          <w:rFonts w:ascii="Trebuchet MS" w:hAnsi="Trebuchet MS"/>
        </w:rPr>
        <w:t>I see people in workplace learning settings involving their learners in evaluation of what they receive, which is the training ...  those are starting to become more commonplace.  [Ofsted national inspector]</w:t>
      </w:r>
    </w:p>
    <w:p w:rsidR="00265944" w:rsidRPr="00265944" w:rsidRDefault="00265944" w:rsidP="00265944">
      <w:pPr>
        <w:rPr>
          <w:rFonts w:ascii="Trebuchet MS" w:hAnsi="Trebuchet MS"/>
          <w:b/>
        </w:rPr>
      </w:pPr>
    </w:p>
    <w:p w:rsidR="00265944" w:rsidRPr="00265944" w:rsidRDefault="00265944" w:rsidP="00265944">
      <w:pPr>
        <w:rPr>
          <w:rFonts w:ascii="Trebuchet MS" w:hAnsi="Trebuchet MS"/>
          <w:b/>
        </w:rPr>
      </w:pPr>
    </w:p>
    <w:p w:rsidR="00F1566B" w:rsidRPr="00FA1D39" w:rsidRDefault="00F1566B" w:rsidP="00F1566B">
      <w:pPr>
        <w:rPr>
          <w:rFonts w:ascii="Trebuchet MS" w:hAnsi="Trebuchet MS"/>
          <w:b/>
        </w:rPr>
      </w:pPr>
      <w:r w:rsidRPr="00FA1D39">
        <w:rPr>
          <w:rFonts w:ascii="Trebuchet MS" w:hAnsi="Trebuchet MS"/>
          <w:b/>
        </w:rPr>
        <w:t>Conclusion</w:t>
      </w:r>
    </w:p>
    <w:p w:rsidR="00F1566B" w:rsidRPr="00FA1D39" w:rsidRDefault="00F1566B" w:rsidP="00B4097E">
      <w:pPr>
        <w:rPr>
          <w:rFonts w:ascii="Trebuchet MS" w:hAnsi="Trebuchet MS"/>
          <w:b/>
        </w:rPr>
      </w:pPr>
    </w:p>
    <w:p w:rsidR="00FA1D39" w:rsidRPr="00FA1D39" w:rsidRDefault="00F1566B" w:rsidP="00B4097E">
      <w:pPr>
        <w:rPr>
          <w:rFonts w:ascii="Trebuchet MS" w:hAnsi="Trebuchet MS"/>
        </w:rPr>
      </w:pPr>
      <w:r w:rsidRPr="00FA1D39">
        <w:rPr>
          <w:rFonts w:ascii="Trebuchet MS" w:hAnsi="Trebuchet MS"/>
        </w:rPr>
        <w:t>All of the learner voice activity in the further education sector in England can be found on the continuum described in Table 2.</w:t>
      </w:r>
      <w:r w:rsidR="00FA1D39" w:rsidRPr="00FA1D39">
        <w:rPr>
          <w:rFonts w:ascii="Trebuchet MS" w:hAnsi="Trebuchet MS"/>
        </w:rPr>
        <w:t xml:space="preserve">  The differences can best be summarised under four themes or purposes to learner voice:</w:t>
      </w:r>
      <w:r w:rsidRPr="00FA1D39">
        <w:rPr>
          <w:rFonts w:ascii="Trebuchet MS" w:hAnsi="Trebuchet MS"/>
        </w:rPr>
        <w:t xml:space="preserve">  </w:t>
      </w:r>
    </w:p>
    <w:p w:rsidR="00FA1D39" w:rsidRPr="00FA1D39" w:rsidRDefault="00FA1D39" w:rsidP="00FA1D39">
      <w:pPr>
        <w:rPr>
          <w:rFonts w:ascii="Trebuchet MS" w:hAnsi="Trebuchet MS"/>
        </w:rPr>
      </w:pPr>
    </w:p>
    <w:p w:rsidR="00FA1D39" w:rsidRPr="00FA1D39" w:rsidRDefault="00FA1D39" w:rsidP="00C72277">
      <w:pPr>
        <w:numPr>
          <w:ilvl w:val="0"/>
          <w:numId w:val="14"/>
        </w:numPr>
        <w:spacing w:after="214"/>
        <w:rPr>
          <w:rFonts w:ascii="Trebuchet MS" w:hAnsi="Trebuchet MS"/>
        </w:rPr>
      </w:pPr>
      <w:r w:rsidRPr="00FA1D39">
        <w:rPr>
          <w:rFonts w:ascii="Trebuchet MS" w:hAnsi="Trebuchet MS"/>
        </w:rPr>
        <w:t>for information exchange and marketing</w:t>
      </w:r>
    </w:p>
    <w:p w:rsidR="00FA1D39" w:rsidRPr="00FA1D39" w:rsidRDefault="00FA1D39" w:rsidP="00FA1D39">
      <w:pPr>
        <w:rPr>
          <w:rFonts w:ascii="Trebuchet MS" w:hAnsi="Trebuchet MS"/>
        </w:rPr>
      </w:pPr>
    </w:p>
    <w:p w:rsidR="00FA1D39" w:rsidRPr="00FA1D39" w:rsidRDefault="00FA1D39" w:rsidP="00C72277">
      <w:pPr>
        <w:numPr>
          <w:ilvl w:val="0"/>
          <w:numId w:val="14"/>
        </w:numPr>
        <w:spacing w:after="214"/>
        <w:rPr>
          <w:rFonts w:ascii="Trebuchet MS" w:hAnsi="Trebuchet MS"/>
        </w:rPr>
      </w:pPr>
      <w:r w:rsidRPr="00FA1D39">
        <w:rPr>
          <w:rFonts w:ascii="Trebuchet MS" w:hAnsi="Trebuchet MS"/>
        </w:rPr>
        <w:t xml:space="preserve">to improve quality or because of external imperatives (usually inspection) </w:t>
      </w:r>
    </w:p>
    <w:p w:rsidR="00FA1D39" w:rsidRPr="00FA1D39" w:rsidRDefault="00FA1D39" w:rsidP="00FA1D39">
      <w:pPr>
        <w:rPr>
          <w:rFonts w:ascii="Trebuchet MS" w:hAnsi="Trebuchet MS"/>
        </w:rPr>
      </w:pPr>
    </w:p>
    <w:p w:rsidR="00FA1D39" w:rsidRPr="00FA1D39" w:rsidRDefault="00FA1D39" w:rsidP="00C72277">
      <w:pPr>
        <w:numPr>
          <w:ilvl w:val="0"/>
          <w:numId w:val="14"/>
        </w:numPr>
        <w:spacing w:after="214"/>
        <w:rPr>
          <w:rFonts w:ascii="Trebuchet MS" w:hAnsi="Trebuchet MS"/>
        </w:rPr>
      </w:pPr>
      <w:r w:rsidRPr="00FA1D39">
        <w:rPr>
          <w:rFonts w:ascii="Trebuchet MS" w:hAnsi="Trebuchet MS"/>
        </w:rPr>
        <w:t xml:space="preserve">to enhance citizenship learning or democracy </w:t>
      </w:r>
    </w:p>
    <w:p w:rsidR="00FA1D39" w:rsidRPr="00FA1D39" w:rsidRDefault="00FA1D39" w:rsidP="00FA1D39">
      <w:pPr>
        <w:rPr>
          <w:rFonts w:ascii="Trebuchet MS" w:hAnsi="Trebuchet MS"/>
        </w:rPr>
      </w:pPr>
    </w:p>
    <w:p w:rsidR="00FA1D39" w:rsidRPr="00FA1D39" w:rsidRDefault="00FA1D39" w:rsidP="00C72277">
      <w:pPr>
        <w:numPr>
          <w:ilvl w:val="0"/>
          <w:numId w:val="14"/>
        </w:numPr>
        <w:spacing w:after="214"/>
        <w:rPr>
          <w:rFonts w:ascii="Trebuchet MS" w:hAnsi="Trebuchet MS"/>
        </w:rPr>
      </w:pPr>
      <w:proofErr w:type="gramStart"/>
      <w:r w:rsidRPr="00FA1D39">
        <w:rPr>
          <w:rFonts w:ascii="Trebuchet MS" w:hAnsi="Trebuchet MS"/>
        </w:rPr>
        <w:t>to</w:t>
      </w:r>
      <w:proofErr w:type="gramEnd"/>
      <w:r w:rsidRPr="00FA1D39">
        <w:rPr>
          <w:rFonts w:ascii="Trebuchet MS" w:hAnsi="Trebuchet MS"/>
        </w:rPr>
        <w:t xml:space="preserve"> obtaining ownership of their education.</w:t>
      </w:r>
    </w:p>
    <w:p w:rsidR="00FA1D39" w:rsidRPr="00FA1D39" w:rsidRDefault="00FA1D39" w:rsidP="00FA1D39">
      <w:pPr>
        <w:spacing w:after="214"/>
        <w:ind w:left="720"/>
        <w:rPr>
          <w:rFonts w:ascii="Trebuchet MS" w:hAnsi="Trebuchet MS"/>
        </w:rPr>
      </w:pPr>
    </w:p>
    <w:p w:rsidR="00FA1D39" w:rsidRPr="00FA1D39" w:rsidRDefault="00FA1D39" w:rsidP="00FA1D39">
      <w:pPr>
        <w:rPr>
          <w:rFonts w:ascii="Trebuchet MS" w:hAnsi="Trebuchet MS"/>
          <w:i/>
        </w:rPr>
      </w:pPr>
      <w:r w:rsidRPr="00FA1D39">
        <w:rPr>
          <w:rFonts w:ascii="Trebuchet MS" w:hAnsi="Trebuchet MS"/>
        </w:rPr>
        <w:t xml:space="preserve">The commonest response was about </w:t>
      </w:r>
      <w:r w:rsidRPr="00FA1D39">
        <w:rPr>
          <w:rFonts w:ascii="Trebuchet MS" w:hAnsi="Trebuchet MS"/>
          <w:i/>
        </w:rPr>
        <w:t>information giving:</w:t>
      </w:r>
    </w:p>
    <w:p w:rsidR="00FA1D39" w:rsidRPr="00FA1D39" w:rsidRDefault="00FA1D39" w:rsidP="00FA1D39">
      <w:pPr>
        <w:rPr>
          <w:rFonts w:ascii="Trebuchet MS" w:hAnsi="Trebuchet MS"/>
        </w:rPr>
      </w:pPr>
    </w:p>
    <w:p w:rsidR="00FA1D39" w:rsidRPr="00FA1D39" w:rsidRDefault="00FA1D39" w:rsidP="00C72277">
      <w:pPr>
        <w:numPr>
          <w:ilvl w:val="0"/>
          <w:numId w:val="15"/>
        </w:numPr>
        <w:spacing w:after="214"/>
        <w:rPr>
          <w:rFonts w:ascii="Trebuchet MS" w:hAnsi="Trebuchet MS"/>
        </w:rPr>
      </w:pPr>
      <w:r w:rsidRPr="00FA1D39">
        <w:rPr>
          <w:rFonts w:ascii="Trebuchet MS" w:hAnsi="Trebuchet MS"/>
        </w:rPr>
        <w:t>Learner voice is basically a feedback system to enable students to properly give their opinion of certain college procedures and the way the college goes about its day to day routine really.  In a nutshell.  [Student Union president]</w:t>
      </w:r>
    </w:p>
    <w:p w:rsidR="00FA1D39" w:rsidRPr="00FA1D39" w:rsidRDefault="00FA1D39" w:rsidP="00FA1D39">
      <w:pPr>
        <w:rPr>
          <w:rFonts w:ascii="Trebuchet MS" w:hAnsi="Trebuchet MS"/>
        </w:rPr>
      </w:pPr>
    </w:p>
    <w:p w:rsidR="00FA1D39" w:rsidRPr="00FA1D39" w:rsidRDefault="00FA1D39" w:rsidP="00C72277">
      <w:pPr>
        <w:numPr>
          <w:ilvl w:val="0"/>
          <w:numId w:val="15"/>
        </w:numPr>
        <w:spacing w:after="214"/>
        <w:rPr>
          <w:rFonts w:ascii="Trebuchet MS" w:hAnsi="Trebuchet MS"/>
        </w:rPr>
      </w:pPr>
      <w:r w:rsidRPr="00FA1D39">
        <w:rPr>
          <w:rFonts w:ascii="Trebuchet MS" w:hAnsi="Trebuchet MS"/>
        </w:rPr>
        <w:t>…it is utilized on a daily basis for numerous things, consultation and social space for things like this [i.e.  interviews by researchers] [Curriculum area manager]</w:t>
      </w:r>
    </w:p>
    <w:p w:rsidR="00FA1D39" w:rsidRPr="00FA1D39" w:rsidRDefault="00FA1D39" w:rsidP="00FA1D39">
      <w:pPr>
        <w:rPr>
          <w:rFonts w:ascii="Trebuchet MS" w:hAnsi="Trebuchet MS"/>
        </w:rPr>
      </w:pPr>
    </w:p>
    <w:p w:rsidR="003A5A13" w:rsidRPr="00FA1D39" w:rsidRDefault="003A5A13" w:rsidP="003A5A13">
      <w:pPr>
        <w:rPr>
          <w:rFonts w:ascii="Trebuchet MS" w:hAnsi="Trebuchet MS"/>
        </w:rPr>
      </w:pPr>
      <w:r w:rsidRPr="00FA1D39">
        <w:rPr>
          <w:rFonts w:ascii="Trebuchet MS" w:hAnsi="Trebuchet MS"/>
        </w:rPr>
        <w:t xml:space="preserve">Learner voice as a process for assisting in widening participation and enhancing the </w:t>
      </w:r>
      <w:r w:rsidRPr="00FA1D39">
        <w:rPr>
          <w:rFonts w:ascii="Trebuchet MS" w:hAnsi="Trebuchet MS"/>
          <w:i/>
        </w:rPr>
        <w:t>marketing</w:t>
      </w:r>
      <w:r w:rsidRPr="00FA1D39">
        <w:rPr>
          <w:rFonts w:ascii="Trebuchet MS" w:hAnsi="Trebuchet MS"/>
        </w:rPr>
        <w:t xml:space="preserve"> of college programs was also evident:</w:t>
      </w:r>
    </w:p>
    <w:p w:rsidR="003A5A13" w:rsidRPr="00FA1D39" w:rsidRDefault="003A5A13" w:rsidP="003A5A13">
      <w:pPr>
        <w:rPr>
          <w:rFonts w:ascii="Trebuchet MS" w:hAnsi="Trebuchet MS"/>
        </w:rPr>
      </w:pPr>
    </w:p>
    <w:p w:rsidR="003A5A13" w:rsidRPr="00FA1D39" w:rsidRDefault="003A5A13" w:rsidP="00C72277">
      <w:pPr>
        <w:numPr>
          <w:ilvl w:val="0"/>
          <w:numId w:val="18"/>
        </w:numPr>
        <w:spacing w:after="214"/>
        <w:rPr>
          <w:rFonts w:ascii="Trebuchet MS" w:hAnsi="Trebuchet MS"/>
        </w:rPr>
      </w:pPr>
      <w:r w:rsidRPr="00FA1D39">
        <w:rPr>
          <w:rFonts w:ascii="Trebuchet MS" w:hAnsi="Trebuchet MS"/>
          <w:i/>
        </w:rPr>
        <w:t>…</w:t>
      </w:r>
      <w:r w:rsidRPr="00FA1D39">
        <w:rPr>
          <w:rFonts w:ascii="Trebuchet MS" w:hAnsi="Trebuchet MS"/>
        </w:rPr>
        <w:t xml:space="preserve">it’s about a partnership between staff and students to get the most out of the institution.  There are two main factors.  Who are the college’s biggest marketers – our </w:t>
      </w:r>
      <w:proofErr w:type="gramStart"/>
      <w:r w:rsidRPr="00FA1D39">
        <w:rPr>
          <w:rFonts w:ascii="Trebuchet MS" w:hAnsi="Trebuchet MS"/>
        </w:rPr>
        <w:t>students.</w:t>
      </w:r>
      <w:proofErr w:type="gramEnd"/>
      <w:r w:rsidRPr="00FA1D39">
        <w:rPr>
          <w:rFonts w:ascii="Trebuchet MS" w:hAnsi="Trebuchet MS"/>
        </w:rPr>
        <w:t xml:space="preserve">  And who are our biggest consumers – our students ...  so it is trying to get that complete and show it together.  [Quality manager]</w:t>
      </w:r>
    </w:p>
    <w:p w:rsidR="003A5A13" w:rsidRPr="00FA1D39" w:rsidRDefault="003A5A13" w:rsidP="003A5A13">
      <w:pPr>
        <w:rPr>
          <w:rFonts w:ascii="Trebuchet MS" w:hAnsi="Trebuchet MS"/>
        </w:rPr>
      </w:pPr>
    </w:p>
    <w:p w:rsidR="003A5A13" w:rsidRPr="00FA1D39" w:rsidRDefault="003A5A13" w:rsidP="00C72277">
      <w:pPr>
        <w:numPr>
          <w:ilvl w:val="0"/>
          <w:numId w:val="18"/>
        </w:numPr>
        <w:spacing w:after="214"/>
        <w:rPr>
          <w:rFonts w:ascii="Trebuchet MS" w:hAnsi="Trebuchet MS"/>
        </w:rPr>
      </w:pPr>
      <w:r w:rsidRPr="00FA1D39">
        <w:rPr>
          <w:rFonts w:ascii="Trebuchet MS" w:hAnsi="Trebuchet MS"/>
        </w:rPr>
        <w:t>…and doesn’t the college make good use of ex learners to talk to potential learners? I mean that happens in our area and you need to see for yourself that the best marketing people for the college are actually learners, so when [curriculum] areas go out to schools they take learners with them.  When we have open days we make sure we have got learners about to actually be talking to prospective people.  [Program area manager]</w:t>
      </w:r>
    </w:p>
    <w:p w:rsidR="00FA1D39" w:rsidRPr="00FA1D39" w:rsidRDefault="00FA1D39" w:rsidP="00FA1D39">
      <w:pPr>
        <w:rPr>
          <w:rFonts w:ascii="Trebuchet MS" w:hAnsi="Trebuchet MS"/>
        </w:rPr>
      </w:pPr>
      <w:r w:rsidRPr="00FA1D39">
        <w:rPr>
          <w:rFonts w:ascii="Trebuchet MS" w:hAnsi="Trebuchet MS"/>
        </w:rPr>
        <w:t>However</w:t>
      </w:r>
      <w:r w:rsidRPr="00FA1D39">
        <w:rPr>
          <w:rFonts w:ascii="Trebuchet MS" w:hAnsi="Trebuchet MS"/>
          <w:i/>
        </w:rPr>
        <w:t>, quality improvement</w:t>
      </w:r>
      <w:r w:rsidRPr="00FA1D39">
        <w:rPr>
          <w:rFonts w:ascii="Trebuchet MS" w:hAnsi="Trebuchet MS"/>
        </w:rPr>
        <w:t xml:space="preserve"> was a close second</w:t>
      </w:r>
      <w:r w:rsidR="003A5A13">
        <w:rPr>
          <w:rFonts w:ascii="Trebuchet MS" w:hAnsi="Trebuchet MS"/>
        </w:rPr>
        <w:t xml:space="preserve"> to information and marketing</w:t>
      </w:r>
      <w:r w:rsidRPr="00FA1D39">
        <w:rPr>
          <w:rFonts w:ascii="Trebuchet MS" w:hAnsi="Trebuchet MS"/>
        </w:rPr>
        <w:t>:</w:t>
      </w:r>
    </w:p>
    <w:p w:rsidR="00FA1D39" w:rsidRPr="00FA1D39" w:rsidRDefault="00FA1D39" w:rsidP="00FA1D39">
      <w:pPr>
        <w:rPr>
          <w:rFonts w:ascii="Trebuchet MS" w:hAnsi="Trebuchet MS"/>
        </w:rPr>
      </w:pPr>
    </w:p>
    <w:p w:rsidR="00FA1D39" w:rsidRPr="00FA1D39" w:rsidRDefault="00FA1D39" w:rsidP="00C72277">
      <w:pPr>
        <w:numPr>
          <w:ilvl w:val="0"/>
          <w:numId w:val="16"/>
        </w:numPr>
        <w:spacing w:after="214"/>
        <w:rPr>
          <w:rFonts w:ascii="Trebuchet MS" w:hAnsi="Trebuchet MS"/>
        </w:rPr>
      </w:pPr>
      <w:r w:rsidRPr="00FA1D39">
        <w:rPr>
          <w:rFonts w:ascii="Trebuchet MS" w:hAnsi="Trebuchet MS"/>
        </w:rPr>
        <w:t>We want to be an outstanding college, we want to be a good college that responds to the learner needs so we try and create every opportunity for the learner to come to us.  [Curriculum area manager]</w:t>
      </w:r>
    </w:p>
    <w:p w:rsidR="00FA1D39" w:rsidRPr="00FA1D39" w:rsidRDefault="00FA1D39" w:rsidP="00FA1D39">
      <w:pPr>
        <w:rPr>
          <w:rFonts w:ascii="Trebuchet MS" w:hAnsi="Trebuchet MS"/>
        </w:rPr>
      </w:pPr>
    </w:p>
    <w:p w:rsidR="00FA1D39" w:rsidRPr="00FA1D39" w:rsidRDefault="00FA1D39" w:rsidP="00C72277">
      <w:pPr>
        <w:numPr>
          <w:ilvl w:val="0"/>
          <w:numId w:val="16"/>
        </w:numPr>
        <w:spacing w:after="214"/>
        <w:rPr>
          <w:rFonts w:ascii="Trebuchet MS" w:hAnsi="Trebuchet MS"/>
        </w:rPr>
      </w:pPr>
      <w:r w:rsidRPr="00FA1D39">
        <w:rPr>
          <w:rFonts w:ascii="Trebuchet MS" w:hAnsi="Trebuchet MS"/>
        </w:rPr>
        <w:t>I see learner voice as a quality assurance process really.  So my point of view it is about making sure that we have the right services and the best service.  [Student services manager]</w:t>
      </w:r>
    </w:p>
    <w:p w:rsidR="00FA1D39" w:rsidRPr="00FA1D39" w:rsidRDefault="00FA1D39" w:rsidP="00FA1D39">
      <w:pPr>
        <w:rPr>
          <w:rFonts w:ascii="Trebuchet MS" w:hAnsi="Trebuchet MS"/>
        </w:rPr>
      </w:pPr>
    </w:p>
    <w:p w:rsidR="00FA1D39" w:rsidRPr="00FA1D39" w:rsidRDefault="00FA1D39" w:rsidP="00FA1D39">
      <w:pPr>
        <w:rPr>
          <w:rFonts w:ascii="Trebuchet MS" w:hAnsi="Trebuchet MS"/>
        </w:rPr>
      </w:pPr>
      <w:r w:rsidRPr="00FA1D39">
        <w:rPr>
          <w:rFonts w:ascii="Trebuchet MS" w:hAnsi="Trebuchet MS"/>
        </w:rPr>
        <w:t xml:space="preserve">Part of the quality improvement theme included recognition of what external regulators, usually inspectors, might say.  </w:t>
      </w:r>
    </w:p>
    <w:p w:rsidR="00FA1D39" w:rsidRPr="00FA1D39" w:rsidRDefault="00FA1D39" w:rsidP="00FA1D39">
      <w:pPr>
        <w:rPr>
          <w:rFonts w:ascii="Trebuchet MS" w:hAnsi="Trebuchet MS"/>
        </w:rPr>
      </w:pPr>
    </w:p>
    <w:p w:rsidR="00FA1D39" w:rsidRPr="00FA1D39" w:rsidRDefault="00FA1D39" w:rsidP="00FA1D39">
      <w:pPr>
        <w:rPr>
          <w:rFonts w:ascii="Trebuchet MS" w:hAnsi="Trebuchet MS"/>
        </w:rPr>
      </w:pPr>
      <w:r w:rsidRPr="00FA1D39">
        <w:rPr>
          <w:rFonts w:ascii="Trebuchet MS" w:hAnsi="Trebuchet MS"/>
        </w:rPr>
        <w:lastRenderedPageBreak/>
        <w:t xml:space="preserve">Some respondents felt learner voice was about </w:t>
      </w:r>
      <w:r w:rsidRPr="00FA1D39">
        <w:rPr>
          <w:rFonts w:ascii="Trebuchet MS" w:hAnsi="Trebuchet MS"/>
          <w:i/>
        </w:rPr>
        <w:t>democracy and democratization</w:t>
      </w:r>
      <w:r w:rsidRPr="00FA1D39">
        <w:rPr>
          <w:rFonts w:ascii="Trebuchet MS" w:hAnsi="Trebuchet MS"/>
        </w:rPr>
        <w:t>, including preparing people for having a voice in their communities and enabling them to learn new democratic skills:</w:t>
      </w:r>
    </w:p>
    <w:p w:rsidR="00FA1D39" w:rsidRPr="00FA1D39" w:rsidRDefault="00FA1D39" w:rsidP="00FA1D39">
      <w:pPr>
        <w:rPr>
          <w:rFonts w:ascii="Trebuchet MS" w:hAnsi="Trebuchet MS"/>
        </w:rPr>
      </w:pPr>
    </w:p>
    <w:p w:rsidR="00FA1D39" w:rsidRPr="00FA1D39" w:rsidRDefault="00FA1D39" w:rsidP="00C72277">
      <w:pPr>
        <w:numPr>
          <w:ilvl w:val="0"/>
          <w:numId w:val="17"/>
        </w:numPr>
        <w:spacing w:after="214"/>
        <w:rPr>
          <w:rFonts w:ascii="Trebuchet MS" w:hAnsi="Trebuchet MS"/>
        </w:rPr>
      </w:pPr>
      <w:proofErr w:type="gramStart"/>
      <w:r w:rsidRPr="00FA1D39">
        <w:rPr>
          <w:rFonts w:ascii="Trebuchet MS" w:hAnsi="Trebuchet MS"/>
        </w:rPr>
        <w:t>It’s</w:t>
      </w:r>
      <w:proofErr w:type="gramEnd"/>
      <w:r w:rsidRPr="00FA1D39">
        <w:rPr>
          <w:rFonts w:ascii="Trebuchet MS" w:hAnsi="Trebuchet MS"/>
        </w:rPr>
        <w:t xml:space="preserve"> part of the democracy, being in a democracy is putting it into action… so it is actually part of teaching and learning as well because it is something about helping the student to learn something new to probably open up new doors for them… [T]he issue was the changes in ESOL fees and our learners took a lot of part in it… we organized meetings with the local MPs, so they came and talked to the three MPs and signed a petition.  [Program area manager]</w:t>
      </w:r>
    </w:p>
    <w:p w:rsidR="00FA1D39" w:rsidRPr="00FA1D39" w:rsidRDefault="00FA1D39" w:rsidP="00FA1D39">
      <w:pPr>
        <w:rPr>
          <w:rFonts w:ascii="Trebuchet MS" w:hAnsi="Trebuchet MS"/>
        </w:rPr>
      </w:pPr>
    </w:p>
    <w:p w:rsidR="00FA1D39" w:rsidRPr="00FA1D39" w:rsidRDefault="00FA1D39" w:rsidP="00C72277">
      <w:pPr>
        <w:numPr>
          <w:ilvl w:val="0"/>
          <w:numId w:val="17"/>
        </w:numPr>
        <w:spacing w:after="214"/>
        <w:rPr>
          <w:rFonts w:ascii="Trebuchet MS" w:hAnsi="Trebuchet MS"/>
        </w:rPr>
      </w:pPr>
      <w:r w:rsidRPr="00FA1D39">
        <w:rPr>
          <w:rFonts w:ascii="Trebuchet MS" w:hAnsi="Trebuchet MS"/>
        </w:rPr>
        <w:t>We are always trying to make sure that our learners are on the same playing field as all the other learners so that they can operate in society in the same way that everybody else in the society can, and the learner voice is part of that.  [Curriculum area manager]</w:t>
      </w:r>
    </w:p>
    <w:p w:rsidR="00FA1D39" w:rsidRPr="00FA1D39" w:rsidRDefault="00FA1D39" w:rsidP="00FA1D39">
      <w:pPr>
        <w:rPr>
          <w:rFonts w:ascii="Trebuchet MS" w:hAnsi="Trebuchet MS"/>
        </w:rPr>
      </w:pPr>
    </w:p>
    <w:p w:rsidR="00FA1D39" w:rsidRPr="00FA1D39" w:rsidRDefault="00FA1D39" w:rsidP="00C72277">
      <w:pPr>
        <w:numPr>
          <w:ilvl w:val="0"/>
          <w:numId w:val="17"/>
        </w:numPr>
        <w:spacing w:after="214"/>
        <w:rPr>
          <w:rFonts w:ascii="Trebuchet MS" w:hAnsi="Trebuchet MS"/>
        </w:rPr>
      </w:pPr>
      <w:r w:rsidRPr="00FA1D39">
        <w:rPr>
          <w:rFonts w:ascii="Trebuchet MS" w:hAnsi="Trebuchet MS"/>
        </w:rPr>
        <w:t>I wonder how many people who stood for the student union post this year were also reps last year.  There would be quite a number wouldn’t there? I would say nearly every single one was a course rep last year.  Yes it was 12 wasn’t it? Yes, 12.  [Student services manager]</w:t>
      </w:r>
    </w:p>
    <w:p w:rsidR="00FA1D39" w:rsidRPr="00FA1D39" w:rsidRDefault="00FA1D39" w:rsidP="00FA1D39">
      <w:pPr>
        <w:rPr>
          <w:rFonts w:ascii="Trebuchet MS" w:hAnsi="Trebuchet MS"/>
        </w:rPr>
      </w:pPr>
    </w:p>
    <w:p w:rsidR="00FA1D39" w:rsidRPr="00FA1D39" w:rsidRDefault="003A5A13" w:rsidP="00FA1D39">
      <w:pPr>
        <w:rPr>
          <w:rFonts w:ascii="Trebuchet MS" w:hAnsi="Trebuchet MS"/>
        </w:rPr>
      </w:pPr>
      <w:r>
        <w:rPr>
          <w:rFonts w:ascii="Trebuchet MS" w:hAnsi="Trebuchet MS"/>
        </w:rPr>
        <w:t>A fourth theme, the ownership of one’s own educational opportunities was a smaller but no less significant concern</w:t>
      </w:r>
      <w:r w:rsidR="00FA1D39" w:rsidRPr="00FA1D39">
        <w:rPr>
          <w:rFonts w:ascii="Trebuchet MS" w:hAnsi="Trebuchet MS"/>
        </w:rPr>
        <w:t>:</w:t>
      </w:r>
    </w:p>
    <w:p w:rsidR="00FA1D39" w:rsidRPr="00FA1D39" w:rsidRDefault="00FA1D39" w:rsidP="00FA1D39">
      <w:pPr>
        <w:rPr>
          <w:rFonts w:ascii="Trebuchet MS" w:hAnsi="Trebuchet MS"/>
        </w:rPr>
      </w:pPr>
    </w:p>
    <w:p w:rsidR="00FA1D39" w:rsidRPr="00FA1D39" w:rsidRDefault="00FA1D39" w:rsidP="003A5A13">
      <w:pPr>
        <w:ind w:left="720"/>
        <w:rPr>
          <w:rFonts w:ascii="Trebuchet MS" w:hAnsi="Trebuchet MS"/>
        </w:rPr>
      </w:pPr>
      <w:r w:rsidRPr="00FA1D39">
        <w:rPr>
          <w:rFonts w:ascii="Trebuchet MS" w:hAnsi="Trebuchet MS"/>
        </w:rPr>
        <w:t>…learner voice is a way that learners have an ownership in their education, an ownership of the courses that are run in the college as a whole and having advice from the tutors is a way of having their voice helps them feel like they do belong here [Curriculum area manager]</w:t>
      </w:r>
    </w:p>
    <w:p w:rsidR="00FA1D39" w:rsidRPr="00FA1D39" w:rsidRDefault="00FA1D39" w:rsidP="00FA1D39">
      <w:pPr>
        <w:rPr>
          <w:rFonts w:ascii="Trebuchet MS" w:hAnsi="Trebuchet MS"/>
        </w:rPr>
      </w:pPr>
    </w:p>
    <w:p w:rsidR="008408AA" w:rsidRPr="00FA1D39" w:rsidRDefault="00FA1D39" w:rsidP="00B4097E">
      <w:pPr>
        <w:rPr>
          <w:rFonts w:ascii="Trebuchet MS" w:hAnsi="Trebuchet MS"/>
          <w:b/>
        </w:rPr>
      </w:pPr>
      <w:r>
        <w:rPr>
          <w:rFonts w:ascii="Trebuchet MS" w:hAnsi="Trebuchet MS"/>
        </w:rPr>
        <w:t xml:space="preserve">It may well be that </w:t>
      </w:r>
      <w:r w:rsidR="003A5A13">
        <w:rPr>
          <w:rFonts w:ascii="Trebuchet MS" w:hAnsi="Trebuchet MS"/>
        </w:rPr>
        <w:t>developing</w:t>
      </w:r>
      <w:r>
        <w:rPr>
          <w:rFonts w:ascii="Trebuchet MS" w:hAnsi="Trebuchet MS"/>
        </w:rPr>
        <w:t xml:space="preserve"> a model </w:t>
      </w:r>
      <w:r w:rsidR="003A5A13">
        <w:rPr>
          <w:rFonts w:ascii="Trebuchet MS" w:hAnsi="Trebuchet MS"/>
        </w:rPr>
        <w:t xml:space="preserve">which enables providers, stakeholders and learners to describe their approaches and views against a restrictive – expansive continuum could enable providers to enhance what they are doing in terms of listening to the voice of learners.  Without a common </w:t>
      </w:r>
      <w:r w:rsidR="0057096D">
        <w:rPr>
          <w:rFonts w:ascii="Trebuchet MS" w:hAnsi="Trebuchet MS"/>
        </w:rPr>
        <w:t xml:space="preserve">way of </w:t>
      </w:r>
      <w:r w:rsidR="003A5A13">
        <w:rPr>
          <w:rFonts w:ascii="Trebuchet MS" w:hAnsi="Trebuchet MS"/>
        </w:rPr>
        <w:t>view</w:t>
      </w:r>
      <w:r w:rsidR="0057096D">
        <w:rPr>
          <w:rFonts w:ascii="Trebuchet MS" w:hAnsi="Trebuchet MS"/>
        </w:rPr>
        <w:t>ing</w:t>
      </w:r>
      <w:r w:rsidR="003A5A13">
        <w:rPr>
          <w:rFonts w:ascii="Trebuchet MS" w:hAnsi="Trebuchet MS"/>
        </w:rPr>
        <w:t xml:space="preserve"> </w:t>
      </w:r>
      <w:r w:rsidR="0057096D">
        <w:rPr>
          <w:rFonts w:ascii="Trebuchet MS" w:hAnsi="Trebuchet MS"/>
        </w:rPr>
        <w:t xml:space="preserve">the purposes of learner voice </w:t>
      </w:r>
      <w:r w:rsidR="003A5A13">
        <w:rPr>
          <w:rFonts w:ascii="Trebuchet MS" w:hAnsi="Trebuchet MS"/>
        </w:rPr>
        <w:t>such development will be limited by the places and organisations in which learners find themselves.</w:t>
      </w:r>
      <w:r w:rsidR="0032390D">
        <w:rPr>
          <w:rFonts w:ascii="Trebuchet MS" w:hAnsi="Trebuchet MS"/>
        </w:rPr>
        <w:t xml:space="preserve">  For learners who are disadvantaged this may add another layer of limitation. </w:t>
      </w:r>
      <w:r w:rsidR="003A5A13">
        <w:rPr>
          <w:rFonts w:ascii="Trebuchet MS" w:hAnsi="Trebuchet MS"/>
        </w:rPr>
        <w:t xml:space="preserve">  </w:t>
      </w:r>
      <w:r w:rsidR="00265944" w:rsidRPr="00FA1D39">
        <w:rPr>
          <w:rFonts w:ascii="Trebuchet MS" w:hAnsi="Trebuchet MS"/>
          <w:b/>
        </w:rPr>
        <w:br w:type="page"/>
      </w:r>
      <w:r w:rsidR="00A5261F" w:rsidRPr="00FA1D39">
        <w:rPr>
          <w:rFonts w:ascii="Trebuchet MS" w:hAnsi="Trebuchet MS"/>
          <w:b/>
        </w:rPr>
        <w:lastRenderedPageBreak/>
        <w:t>Reference</w:t>
      </w:r>
      <w:r w:rsidR="008408AA" w:rsidRPr="00FA1D39">
        <w:rPr>
          <w:rFonts w:ascii="Trebuchet MS" w:hAnsi="Trebuchet MS"/>
          <w:b/>
        </w:rPr>
        <w:t>s</w:t>
      </w:r>
    </w:p>
    <w:p w:rsidR="00B4097E" w:rsidRPr="00081CD5" w:rsidRDefault="00B4097E" w:rsidP="00B4097E">
      <w:pPr>
        <w:rPr>
          <w:rFonts w:ascii="Trebuchet MS" w:hAnsi="Trebuchet MS"/>
        </w:rPr>
      </w:pPr>
    </w:p>
    <w:p w:rsidR="00B4097E" w:rsidRPr="00081CD5" w:rsidRDefault="00B4097E" w:rsidP="00B4097E">
      <w:pPr>
        <w:ind w:left="567" w:hanging="567"/>
        <w:rPr>
          <w:rFonts w:ascii="Trebuchet MS" w:eastAsia="SimSun" w:hAnsi="Trebuchet MS" w:cs="Times New Roman"/>
        </w:rPr>
      </w:pPr>
      <w:proofErr w:type="gramStart"/>
      <w:r w:rsidRPr="00081CD5">
        <w:rPr>
          <w:rFonts w:ascii="Trebuchet MS" w:hAnsi="Trebuchet MS"/>
        </w:rPr>
        <w:t xml:space="preserve">Angus, L. (2006) </w:t>
      </w:r>
      <w:r w:rsidRPr="00081CD5">
        <w:rPr>
          <w:rFonts w:ascii="Trebuchet MS" w:hAnsi="Trebuchet MS"/>
          <w:bCs/>
        </w:rPr>
        <w:t>Educational leadership and the imperative of including student voices,</w:t>
      </w:r>
      <w:r w:rsidRPr="00081CD5">
        <w:rPr>
          <w:rFonts w:ascii="Trebuchet MS" w:hAnsi="Trebuchet MS"/>
        </w:rPr>
        <w:t xml:space="preserve"> s</w:t>
      </w:r>
      <w:r w:rsidRPr="00081CD5">
        <w:rPr>
          <w:rFonts w:ascii="Trebuchet MS" w:hAnsi="Trebuchet MS"/>
          <w:bCs/>
        </w:rPr>
        <w:t xml:space="preserve">tudent interests, and students’ lives in the mainstream, </w:t>
      </w:r>
      <w:r w:rsidRPr="00081CD5">
        <w:rPr>
          <w:rFonts w:ascii="Trebuchet MS" w:hAnsi="Trebuchet MS"/>
          <w:bCs/>
          <w:i/>
        </w:rPr>
        <w:t>I</w:t>
      </w:r>
      <w:r w:rsidRPr="00081CD5">
        <w:rPr>
          <w:rFonts w:ascii="Trebuchet MS" w:hAnsi="Trebuchet MS"/>
          <w:i/>
        </w:rPr>
        <w:t>nternational Journal of Leadership in Education</w:t>
      </w:r>
      <w:r w:rsidRPr="00081CD5">
        <w:rPr>
          <w:rFonts w:ascii="Trebuchet MS" w:hAnsi="Trebuchet MS"/>
        </w:rPr>
        <w:t>, 9(4), pp. 369-379.</w:t>
      </w:r>
      <w:proofErr w:type="gramEnd"/>
    </w:p>
    <w:p w:rsidR="002A384D" w:rsidRDefault="00B4097E" w:rsidP="002A384D">
      <w:pPr>
        <w:pStyle w:val="ListParagraph"/>
        <w:spacing w:after="240"/>
        <w:ind w:left="567" w:hanging="567"/>
        <w:rPr>
          <w:rFonts w:ascii="Trebuchet MS" w:hAnsi="Trebuchet MS" w:cs="Times New Roman"/>
          <w:color w:val="000000" w:themeColor="text1"/>
        </w:rPr>
      </w:pPr>
      <w:r w:rsidRPr="00081CD5">
        <w:rPr>
          <w:rFonts w:ascii="Trebuchet MS" w:hAnsi="Trebuchet MS" w:cs="Times New Roman"/>
          <w:color w:val="000000" w:themeColor="text1"/>
        </w:rPr>
        <w:t xml:space="preserve">ANU (2012) ‘Closing the loop’, Centre for Higher Education, Teaching and Learning, </w:t>
      </w:r>
      <w:hyperlink r:id="rId8" w:history="1">
        <w:r w:rsidR="002A384D" w:rsidRPr="00181CBC">
          <w:rPr>
            <w:rStyle w:val="Hyperlink"/>
            <w:rFonts w:ascii="Trebuchet MS" w:hAnsi="Trebuchet MS"/>
          </w:rPr>
          <w:t>http://chelt.anu.edu.au/evaluating-teaching/closing-loop Accessed 15 March 2012</w:t>
        </w:r>
      </w:hyperlink>
      <w:r w:rsidRPr="00081CD5">
        <w:rPr>
          <w:rFonts w:ascii="Trebuchet MS" w:hAnsi="Trebuchet MS" w:cs="Times New Roman"/>
          <w:color w:val="000000" w:themeColor="text1"/>
        </w:rPr>
        <w:t>.</w:t>
      </w:r>
    </w:p>
    <w:p w:rsidR="002A384D" w:rsidRDefault="00B4097E" w:rsidP="002A384D">
      <w:pPr>
        <w:pStyle w:val="ListParagraph"/>
        <w:spacing w:after="240"/>
        <w:ind w:left="567" w:hanging="567"/>
        <w:rPr>
          <w:rFonts w:ascii="Trebuchet MS" w:hAnsi="Trebuchet MS"/>
        </w:rPr>
      </w:pPr>
      <w:r w:rsidRPr="00081CD5">
        <w:rPr>
          <w:rFonts w:ascii="Trebuchet MS" w:hAnsi="Trebuchet MS"/>
        </w:rPr>
        <w:t xml:space="preserve">Bailey, N. (2011) ‘Understanding the effects of adult learning: The outcomes and impact of community education in Ireland’, </w:t>
      </w:r>
      <w:r w:rsidRPr="00081CD5">
        <w:rPr>
          <w:rFonts w:ascii="Trebuchet MS" w:hAnsi="Trebuchet MS"/>
          <w:i/>
        </w:rPr>
        <w:t>Lifelong Learning in Europe</w:t>
      </w:r>
      <w:r w:rsidRPr="00081CD5">
        <w:rPr>
          <w:rFonts w:ascii="Trebuchet MS" w:hAnsi="Trebuchet MS"/>
        </w:rPr>
        <w:t xml:space="preserve"> 4, pp.266-276.</w:t>
      </w:r>
    </w:p>
    <w:p w:rsidR="002A384D" w:rsidRDefault="00B4097E" w:rsidP="002A384D">
      <w:pPr>
        <w:pStyle w:val="ListParagraph"/>
        <w:spacing w:after="240"/>
        <w:ind w:left="567" w:hanging="567"/>
        <w:rPr>
          <w:rFonts w:ascii="Trebuchet MS" w:hAnsi="Trebuchet MS" w:cs="Corbel"/>
        </w:rPr>
      </w:pPr>
      <w:r w:rsidRPr="00081CD5">
        <w:rPr>
          <w:rFonts w:ascii="Trebuchet MS" w:hAnsi="Trebuchet MS" w:cs="Arial"/>
          <w:bCs/>
        </w:rPr>
        <w:t xml:space="preserve">BIS (2011a) </w:t>
      </w:r>
      <w:r w:rsidRPr="00081CD5">
        <w:rPr>
          <w:rFonts w:ascii="Trebuchet MS" w:hAnsi="Trebuchet MS" w:cs="Corbel"/>
          <w:i/>
        </w:rPr>
        <w:t>National learner satisfaction survey: Further education research study report</w:t>
      </w:r>
      <w:r w:rsidRPr="00081CD5">
        <w:rPr>
          <w:rFonts w:ascii="Trebuchet MS" w:hAnsi="Trebuchet MS" w:cs="Corbel"/>
        </w:rPr>
        <w:t xml:space="preserve">, </w:t>
      </w:r>
      <w:r w:rsidRPr="00081CD5">
        <w:rPr>
          <w:rFonts w:ascii="Trebuchet MS" w:hAnsi="Trebuchet MS" w:cs="Arial"/>
          <w:bCs/>
        </w:rPr>
        <w:t xml:space="preserve">Research Paper No. 21, </w:t>
      </w:r>
      <w:r w:rsidRPr="00081CD5">
        <w:rPr>
          <w:rFonts w:ascii="Trebuchet MS" w:hAnsi="Trebuchet MS" w:cs="Corbel"/>
        </w:rPr>
        <w:t>BIS, London.</w:t>
      </w:r>
    </w:p>
    <w:p w:rsidR="002A384D" w:rsidRDefault="00B4097E" w:rsidP="002A384D">
      <w:pPr>
        <w:pStyle w:val="ListParagraph"/>
        <w:spacing w:after="240"/>
        <w:ind w:left="567" w:hanging="567"/>
        <w:rPr>
          <w:rFonts w:ascii="Trebuchet MS" w:hAnsi="Trebuchet MS"/>
        </w:rPr>
      </w:pPr>
      <w:r w:rsidRPr="00081CD5">
        <w:rPr>
          <w:rFonts w:ascii="Trebuchet MS" w:hAnsi="Trebuchet MS" w:cs="Arial"/>
          <w:bCs/>
        </w:rPr>
        <w:t>BIS (2011b) ‘</w:t>
      </w:r>
      <w:r w:rsidRPr="00081CD5">
        <w:rPr>
          <w:rFonts w:ascii="Trebuchet MS" w:hAnsi="Trebuchet MS"/>
        </w:rPr>
        <w:t xml:space="preserve">Survey of learners with learning difficulties or disabilities’, </w:t>
      </w:r>
      <w:hyperlink r:id="rId9" w:history="1">
        <w:r w:rsidRPr="00081CD5">
          <w:rPr>
            <w:rStyle w:val="Hyperlink"/>
            <w:rFonts w:ascii="Trebuchet MS" w:hAnsi="Trebuchet MS"/>
          </w:rPr>
          <w:t>http://www.bis.gov.uk/assets/biscore/further-education-skills/docs/n/11-712-nlss-fe-learners-with-learning-difficulties-or-disabilities</w:t>
        </w:r>
      </w:hyperlink>
      <w:r w:rsidRPr="00081CD5">
        <w:rPr>
          <w:rFonts w:ascii="Trebuchet MS" w:hAnsi="Trebuchet MS"/>
        </w:rPr>
        <w:t>, Accessed 10 January 2011.</w:t>
      </w:r>
    </w:p>
    <w:p w:rsidR="002A384D" w:rsidRDefault="00B4097E" w:rsidP="002A384D">
      <w:pPr>
        <w:pStyle w:val="ListParagraph"/>
        <w:spacing w:after="240"/>
        <w:ind w:left="567" w:hanging="567"/>
        <w:rPr>
          <w:rFonts w:ascii="Trebuchet MS" w:hAnsi="Trebuchet MS"/>
        </w:rPr>
      </w:pPr>
      <w:r w:rsidRPr="00081CD5">
        <w:rPr>
          <w:rFonts w:ascii="Trebuchet MS" w:hAnsi="Trebuchet MS"/>
        </w:rPr>
        <w:t xml:space="preserve">BIS (2011c) </w:t>
      </w:r>
      <w:proofErr w:type="gramStart"/>
      <w:r w:rsidRPr="00081CD5">
        <w:rPr>
          <w:rFonts w:ascii="Trebuchet MS" w:hAnsi="Trebuchet MS"/>
          <w:i/>
        </w:rPr>
        <w:t>The</w:t>
      </w:r>
      <w:proofErr w:type="gramEnd"/>
      <w:r w:rsidRPr="00081CD5">
        <w:rPr>
          <w:rFonts w:ascii="Trebuchet MS" w:hAnsi="Trebuchet MS"/>
          <w:i/>
        </w:rPr>
        <w:t xml:space="preserve"> further education and skills system reform plan: Building a world-class skills system</w:t>
      </w:r>
      <w:r w:rsidRPr="00081CD5">
        <w:rPr>
          <w:rFonts w:ascii="Trebuchet MS" w:hAnsi="Trebuchet MS"/>
        </w:rPr>
        <w:t>, BIS, London.</w:t>
      </w:r>
    </w:p>
    <w:p w:rsidR="002A384D" w:rsidRDefault="00B4097E" w:rsidP="002A384D">
      <w:pPr>
        <w:pStyle w:val="ListParagraph"/>
        <w:spacing w:after="240"/>
        <w:ind w:left="567" w:hanging="567"/>
        <w:rPr>
          <w:rFonts w:ascii="Trebuchet MS" w:hAnsi="Trebuchet MS"/>
        </w:rPr>
      </w:pPr>
      <w:r w:rsidRPr="00081CD5">
        <w:rPr>
          <w:rFonts w:ascii="Trebuchet MS" w:hAnsi="Trebuchet MS"/>
        </w:rPr>
        <w:t xml:space="preserve">BIS (2011d) </w:t>
      </w:r>
      <w:hyperlink r:id="rId10" w:history="1">
        <w:r w:rsidRPr="00081CD5">
          <w:rPr>
            <w:rStyle w:val="Hyperlink"/>
            <w:rFonts w:ascii="Trebuchet MS" w:hAnsi="Trebuchet MS"/>
          </w:rPr>
          <w:t>http://www.bis.gov.uk/assets/biscore/further-education-skills/docs/n/11-711-nlss-further-education-system-research-study</w:t>
        </w:r>
      </w:hyperlink>
      <w:r w:rsidRPr="00081CD5">
        <w:rPr>
          <w:rFonts w:ascii="Trebuchet MS" w:hAnsi="Trebuchet MS"/>
        </w:rPr>
        <w:t>, Accessed10 January 2012.</w:t>
      </w:r>
    </w:p>
    <w:p w:rsidR="002A384D" w:rsidRDefault="00B4097E" w:rsidP="002A384D">
      <w:pPr>
        <w:pStyle w:val="ListParagraph"/>
        <w:spacing w:after="240"/>
        <w:ind w:left="567" w:hanging="567"/>
        <w:rPr>
          <w:rFonts w:ascii="Trebuchet MS" w:hAnsi="Trebuchet MS"/>
        </w:rPr>
      </w:pPr>
      <w:r w:rsidRPr="00081CD5">
        <w:rPr>
          <w:rFonts w:ascii="Trebuchet MS" w:hAnsi="Trebuchet MS"/>
        </w:rPr>
        <w:t xml:space="preserve">BIS (2011e) </w:t>
      </w:r>
      <w:r w:rsidRPr="00081CD5">
        <w:rPr>
          <w:rFonts w:ascii="Trebuchet MS" w:hAnsi="Trebuchet MS"/>
          <w:i/>
        </w:rPr>
        <w:t>Learner satisfaction survey 2009/10</w:t>
      </w:r>
      <w:r w:rsidRPr="00081CD5">
        <w:rPr>
          <w:rFonts w:ascii="Trebuchet MS" w:hAnsi="Trebuchet MS"/>
        </w:rPr>
        <w:t xml:space="preserve"> </w:t>
      </w:r>
      <w:hyperlink r:id="rId11" w:history="1">
        <w:r w:rsidRPr="00081CD5">
          <w:rPr>
            <w:rStyle w:val="Hyperlink"/>
            <w:rFonts w:ascii="Trebuchet MS" w:hAnsi="Trebuchet MS" w:cstheme="minorBidi"/>
          </w:rPr>
          <w:t>http://www.bis.gov.uk/assets/biscore/further-education-skills/docs/n/11-711-nlss-further-education-system-research-study</w:t>
        </w:r>
      </w:hyperlink>
      <w:r w:rsidRPr="00081CD5">
        <w:rPr>
          <w:rFonts w:ascii="Trebuchet MS" w:hAnsi="Trebuchet MS"/>
        </w:rPr>
        <w:t xml:space="preserve"> . </w:t>
      </w:r>
    </w:p>
    <w:p w:rsidR="002A384D" w:rsidRDefault="00B4097E" w:rsidP="002A384D">
      <w:pPr>
        <w:pStyle w:val="ListParagraph"/>
        <w:spacing w:after="240"/>
        <w:ind w:left="567" w:hanging="567"/>
        <w:rPr>
          <w:rFonts w:ascii="Trebuchet MS" w:hAnsi="Trebuchet MS"/>
        </w:rPr>
      </w:pPr>
      <w:proofErr w:type="gramStart"/>
      <w:r w:rsidRPr="00081CD5">
        <w:rPr>
          <w:rFonts w:ascii="Trebuchet MS" w:hAnsi="Trebuchet MS"/>
        </w:rPr>
        <w:t xml:space="preserve">Black, S. &amp; Yasukawa, K. (2011) </w:t>
      </w:r>
      <w:r w:rsidRPr="00081CD5">
        <w:rPr>
          <w:rFonts w:ascii="Trebuchet MS" w:hAnsi="Trebuchet MS"/>
          <w:i/>
        </w:rPr>
        <w:t>Working together: Integrated language, literacy and numeracy support in vocational education and training</w:t>
      </w:r>
      <w:r w:rsidRPr="00081CD5">
        <w:rPr>
          <w:rFonts w:ascii="Trebuchet MS" w:hAnsi="Trebuchet MS"/>
        </w:rPr>
        <w:t>, The Centre for Research in Learning and Change, UTS, Sydney.</w:t>
      </w:r>
      <w:proofErr w:type="gramEnd"/>
      <w:r w:rsidRPr="00081CD5">
        <w:rPr>
          <w:rFonts w:ascii="Trebuchet MS" w:hAnsi="Trebuchet MS"/>
        </w:rPr>
        <w:t xml:space="preserve"> </w:t>
      </w:r>
    </w:p>
    <w:p w:rsidR="002A384D" w:rsidRDefault="00B4097E" w:rsidP="002A384D">
      <w:pPr>
        <w:pStyle w:val="ListParagraph"/>
        <w:spacing w:after="240"/>
        <w:ind w:left="567" w:hanging="567"/>
        <w:rPr>
          <w:rFonts w:ascii="Trebuchet MS" w:hAnsi="Trebuchet MS"/>
        </w:rPr>
      </w:pPr>
      <w:proofErr w:type="gramStart"/>
      <w:r w:rsidRPr="00081CD5">
        <w:rPr>
          <w:rFonts w:ascii="Trebuchet MS" w:hAnsi="Trebuchet MS"/>
        </w:rPr>
        <w:t>Bragg, S. (2007) ‘‘Student voice’ and governmentality: The production of enterprising subjects?</w:t>
      </w:r>
      <w:proofErr w:type="gramEnd"/>
      <w:r w:rsidRPr="00081CD5">
        <w:rPr>
          <w:rFonts w:ascii="Trebuchet MS" w:hAnsi="Trebuchet MS"/>
        </w:rPr>
        <w:t xml:space="preserve"> </w:t>
      </w:r>
      <w:r w:rsidRPr="00081CD5">
        <w:rPr>
          <w:rFonts w:ascii="Trebuchet MS" w:hAnsi="Trebuchet MS"/>
          <w:i/>
        </w:rPr>
        <w:t>Discourse: Studies in the Cultural Politics of Education</w:t>
      </w:r>
      <w:r w:rsidRPr="00081CD5">
        <w:rPr>
          <w:rFonts w:ascii="Trebuchet MS" w:hAnsi="Trebuchet MS"/>
        </w:rPr>
        <w:t xml:space="preserve"> Vol. 28: No. 3, pp.343-358. </w:t>
      </w:r>
    </w:p>
    <w:p w:rsidR="002A384D" w:rsidRDefault="00B4097E" w:rsidP="002A384D">
      <w:pPr>
        <w:pStyle w:val="ListParagraph"/>
        <w:spacing w:after="240"/>
        <w:ind w:left="567" w:hanging="567"/>
        <w:rPr>
          <w:rFonts w:ascii="Trebuchet MS" w:hAnsi="Trebuchet MS"/>
        </w:rPr>
      </w:pPr>
      <w:r w:rsidRPr="00081CD5">
        <w:rPr>
          <w:rFonts w:ascii="Trebuchet MS" w:hAnsi="Trebuchet MS"/>
        </w:rPr>
        <w:t xml:space="preserve">Cotton, S. (2009) </w:t>
      </w:r>
      <w:proofErr w:type="gramStart"/>
      <w:r w:rsidRPr="00081CD5">
        <w:rPr>
          <w:rFonts w:ascii="Trebuchet MS" w:hAnsi="Trebuchet MS"/>
          <w:i/>
        </w:rPr>
        <w:t>Breaking</w:t>
      </w:r>
      <w:proofErr w:type="gramEnd"/>
      <w:r w:rsidRPr="00081CD5">
        <w:rPr>
          <w:rFonts w:ascii="Trebuchet MS" w:hAnsi="Trebuchet MS"/>
          <w:i/>
        </w:rPr>
        <w:t xml:space="preserve"> down the barriers: Strategies to assist apprentices with a learning disability</w:t>
      </w:r>
      <w:r w:rsidRPr="00081CD5">
        <w:rPr>
          <w:rFonts w:ascii="Trebuchet MS" w:hAnsi="Trebuchet MS"/>
        </w:rPr>
        <w:t xml:space="preserve">, Occasional Paper, NCVER, Adelaide. </w:t>
      </w:r>
    </w:p>
    <w:p w:rsidR="002A384D" w:rsidRDefault="00B4097E" w:rsidP="002A384D">
      <w:pPr>
        <w:pStyle w:val="ListParagraph"/>
        <w:spacing w:after="240"/>
        <w:ind w:left="567" w:hanging="567"/>
        <w:rPr>
          <w:rFonts w:ascii="Trebuchet MS" w:hAnsi="Trebuchet MS" w:cs="Arial"/>
          <w:bCs/>
        </w:rPr>
      </w:pPr>
      <w:r w:rsidRPr="00081CD5">
        <w:rPr>
          <w:rFonts w:ascii="Trebuchet MS" w:hAnsi="Trebuchet MS" w:cs="Arial"/>
          <w:bCs/>
        </w:rPr>
        <w:t xml:space="preserve">Duffen, S. &amp; Thompson, J. (2003) </w:t>
      </w:r>
      <w:r w:rsidRPr="00081CD5">
        <w:rPr>
          <w:rFonts w:ascii="Trebuchet MS" w:hAnsi="Trebuchet MS" w:cs="Arial"/>
          <w:bCs/>
          <w:i/>
        </w:rPr>
        <w:t>Talking it through: A practitioner’s guide to consulting learners in adult and community learning</w:t>
      </w:r>
      <w:r w:rsidRPr="00081CD5">
        <w:rPr>
          <w:rFonts w:ascii="Trebuchet MS" w:hAnsi="Trebuchet MS" w:cs="Arial"/>
          <w:bCs/>
        </w:rPr>
        <w:t xml:space="preserve">, Leicester, NIACE. </w:t>
      </w:r>
    </w:p>
    <w:p w:rsidR="002A384D" w:rsidRDefault="00B4097E" w:rsidP="002A384D">
      <w:pPr>
        <w:pStyle w:val="ListParagraph"/>
        <w:spacing w:after="240"/>
        <w:ind w:left="567" w:hanging="567"/>
        <w:rPr>
          <w:rFonts w:ascii="Trebuchet MS" w:hAnsi="Trebuchet MS"/>
          <w:bCs/>
        </w:rPr>
      </w:pPr>
      <w:r w:rsidRPr="00081CD5">
        <w:rPr>
          <w:rFonts w:ascii="Trebuchet MS" w:hAnsi="Trebuchet MS"/>
        </w:rPr>
        <w:t>Estyn (2010) ‘S</w:t>
      </w:r>
      <w:r w:rsidRPr="00081CD5">
        <w:rPr>
          <w:rFonts w:ascii="Trebuchet MS" w:hAnsi="Trebuchet MS"/>
          <w:bCs/>
        </w:rPr>
        <w:t xml:space="preserve">upplementary guidance for listening to learners: Good practice in an FE college’, Estyn, Cardiff, </w:t>
      </w:r>
      <w:hyperlink r:id="rId12" w:history="1">
        <w:r w:rsidRPr="00081CD5">
          <w:rPr>
            <w:rStyle w:val="Hyperlink"/>
            <w:rFonts w:ascii="Trebuchet MS" w:hAnsi="Trebuchet MS"/>
          </w:rPr>
          <w:t>http://www.ofsted.gov.uk/resources/good-practice-resource-%E2%80%93-developing-effective-students-union</w:t>
        </w:r>
      </w:hyperlink>
      <w:r w:rsidRPr="00081CD5">
        <w:rPr>
          <w:rFonts w:ascii="Trebuchet MS" w:hAnsi="Trebuchet MS"/>
          <w:bCs/>
        </w:rPr>
        <w:t>), Accessed 10 January 2011.</w:t>
      </w:r>
    </w:p>
    <w:p w:rsidR="00B4097E" w:rsidRPr="002A384D" w:rsidRDefault="00B4097E" w:rsidP="002A384D">
      <w:pPr>
        <w:pStyle w:val="ListParagraph"/>
        <w:spacing w:after="240"/>
        <w:ind w:left="567" w:hanging="567"/>
        <w:rPr>
          <w:rFonts w:ascii="Trebuchet MS" w:hAnsi="Trebuchet MS" w:cs="Corbel"/>
        </w:rPr>
      </w:pPr>
      <w:r w:rsidRPr="00081CD5">
        <w:rPr>
          <w:rFonts w:ascii="Trebuchet MS" w:hAnsi="Trebuchet MS"/>
        </w:rPr>
        <w:t xml:space="preserve">Field, J. (2010) ‘Models of provision of lifelong learning: How is it done around the world?’, In C. Cooper, J. Field, U. Goswami, R. Jenkins &amp; B. Sahakian (Eds.) </w:t>
      </w:r>
      <w:r w:rsidRPr="00081CD5">
        <w:rPr>
          <w:rFonts w:ascii="Trebuchet MS" w:hAnsi="Trebuchet MS"/>
          <w:i/>
        </w:rPr>
        <w:t>Mental capital and wellbeing</w:t>
      </w:r>
      <w:r w:rsidRPr="00081CD5">
        <w:rPr>
          <w:rFonts w:ascii="Trebuchet MS" w:hAnsi="Trebuchet MS"/>
        </w:rPr>
        <w:t xml:space="preserve">, Wiley-Blackwell, Chichester, pp.383-388. </w:t>
      </w:r>
    </w:p>
    <w:p w:rsidR="00B4097E" w:rsidRPr="00081CD5" w:rsidRDefault="00B4097E" w:rsidP="00C2081D">
      <w:pPr>
        <w:ind w:left="567" w:hanging="567"/>
        <w:rPr>
          <w:rFonts w:ascii="Trebuchet MS" w:hAnsi="Trebuchet MS" w:cs="Arial"/>
          <w:bCs/>
        </w:rPr>
      </w:pPr>
      <w:r w:rsidRPr="00081CD5">
        <w:rPr>
          <w:rFonts w:ascii="Trebuchet MS" w:hAnsi="Trebuchet MS" w:cs="Arial"/>
          <w:bCs/>
        </w:rPr>
        <w:lastRenderedPageBreak/>
        <w:t xml:space="preserve">Fielding, M. (2004) ‘Transformative approaches to student voice: Theoretical underpinnings, recalcitrant realities,’ </w:t>
      </w:r>
      <w:r w:rsidRPr="00081CD5">
        <w:rPr>
          <w:rFonts w:ascii="Trebuchet MS" w:hAnsi="Trebuchet MS" w:cs="Arial"/>
          <w:bCs/>
          <w:i/>
        </w:rPr>
        <w:t>British Educational Research Journal,</w:t>
      </w:r>
      <w:r w:rsidR="00B77787" w:rsidRPr="00081CD5">
        <w:rPr>
          <w:rFonts w:ascii="Trebuchet MS" w:hAnsi="Trebuchet MS" w:cs="Arial"/>
          <w:bCs/>
        </w:rPr>
        <w:t xml:space="preserve"> Vol. 30, No. 2, pp.295-311.</w:t>
      </w:r>
    </w:p>
    <w:p w:rsidR="00B4097E" w:rsidRPr="00081CD5" w:rsidRDefault="00B4097E" w:rsidP="00C2081D">
      <w:pPr>
        <w:ind w:left="567" w:hanging="567"/>
        <w:rPr>
          <w:rFonts w:ascii="Trebuchet MS" w:hAnsi="Trebuchet MS" w:cs="Arial"/>
          <w:bCs/>
        </w:rPr>
      </w:pPr>
      <w:proofErr w:type="gramStart"/>
      <w:r w:rsidRPr="00081CD5">
        <w:rPr>
          <w:rFonts w:ascii="Trebuchet MS" w:hAnsi="Trebuchet MS" w:cs="Arial"/>
          <w:bCs/>
        </w:rPr>
        <w:t xml:space="preserve">Forrest, C., Lawton, J., Adams, A., Louth, T. &amp; Swain, I. (2007) ‘The impact of learner voice on quality improvement’ in D. Collison (Ed.) </w:t>
      </w:r>
      <w:r w:rsidRPr="00081CD5">
        <w:rPr>
          <w:rFonts w:ascii="Trebuchet MS" w:hAnsi="Trebuchet MS" w:cs="Arial"/>
          <w:bCs/>
          <w:i/>
        </w:rPr>
        <w:t>Leadership and the learner voice</w:t>
      </w:r>
      <w:r w:rsidRPr="00081CD5">
        <w:rPr>
          <w:rFonts w:ascii="Trebuchet MS" w:hAnsi="Trebuchet MS" w:cs="Arial"/>
          <w:bCs/>
        </w:rPr>
        <w:t>, CEL, Lancaster.</w:t>
      </w:r>
      <w:proofErr w:type="gramEnd"/>
      <w:r w:rsidRPr="00081CD5">
        <w:rPr>
          <w:rFonts w:ascii="Trebuchet MS" w:hAnsi="Trebuchet MS" w:cs="Arial"/>
          <w:bCs/>
        </w:rPr>
        <w:t xml:space="preserve"> </w:t>
      </w:r>
    </w:p>
    <w:p w:rsidR="00B4097E" w:rsidRPr="00081CD5" w:rsidRDefault="00B4097E" w:rsidP="00A5261F">
      <w:pPr>
        <w:ind w:left="567" w:hanging="567"/>
        <w:rPr>
          <w:rFonts w:ascii="Trebuchet MS" w:hAnsi="Trebuchet MS"/>
        </w:rPr>
      </w:pPr>
      <w:r w:rsidRPr="00081CD5">
        <w:rPr>
          <w:rFonts w:ascii="Trebuchet MS" w:hAnsi="Trebuchet MS"/>
        </w:rPr>
        <w:t>Gillard, J. (2008) ‘Equity in the education revolution’, Speech to 6</w:t>
      </w:r>
      <w:r w:rsidRPr="00081CD5">
        <w:rPr>
          <w:rFonts w:ascii="Trebuchet MS" w:hAnsi="Trebuchet MS"/>
          <w:vertAlign w:val="superscript"/>
        </w:rPr>
        <w:t>th</w:t>
      </w:r>
      <w:r w:rsidRPr="00081CD5">
        <w:rPr>
          <w:rFonts w:ascii="Trebuchet MS" w:hAnsi="Trebuchet MS"/>
        </w:rPr>
        <w:t xml:space="preserve"> Annual Higher education Summit, 3 April 2008, </w:t>
      </w:r>
      <w:r w:rsidR="00F61ACF" w:rsidRPr="00081CD5">
        <w:rPr>
          <w:rFonts w:ascii="Trebuchet MS" w:hAnsi="Trebuchet MS"/>
        </w:rPr>
        <w:t xml:space="preserve">Sydney. </w:t>
      </w:r>
    </w:p>
    <w:p w:rsidR="00B4097E" w:rsidRPr="00081CD5" w:rsidRDefault="00B4097E" w:rsidP="00A5261F">
      <w:pPr>
        <w:ind w:left="567" w:hanging="567"/>
        <w:rPr>
          <w:rFonts w:ascii="Trebuchet MS" w:hAnsi="Trebuchet MS"/>
        </w:rPr>
      </w:pPr>
      <w:proofErr w:type="gramStart"/>
      <w:r w:rsidRPr="00081CD5">
        <w:rPr>
          <w:rFonts w:ascii="Trebuchet MS" w:hAnsi="Trebuchet MS"/>
        </w:rPr>
        <w:t>Golding, B. &amp; Foley, A. (2011) ‘Do you want VET with that?</w:t>
      </w:r>
      <w:proofErr w:type="gramEnd"/>
      <w:r w:rsidRPr="00081CD5">
        <w:rPr>
          <w:rFonts w:ascii="Trebuchet MS" w:hAnsi="Trebuchet MS"/>
        </w:rPr>
        <w:t xml:space="preserve"> </w:t>
      </w:r>
      <w:proofErr w:type="gramStart"/>
      <w:r w:rsidRPr="00081CD5">
        <w:rPr>
          <w:rFonts w:ascii="Trebuchet MS" w:hAnsi="Trebuchet MS"/>
        </w:rPr>
        <w:t>Some implications for lifelong and lifewide learning in an era of universal VET’, Paper No. 29 to AVETRA Conference, 28-29 April, Melbourne.</w:t>
      </w:r>
      <w:proofErr w:type="gramEnd"/>
      <w:r w:rsidRPr="00081CD5">
        <w:rPr>
          <w:rFonts w:ascii="Trebuchet MS" w:hAnsi="Trebuchet MS"/>
        </w:rPr>
        <w:t xml:space="preserve"> </w:t>
      </w:r>
      <w:hyperlink r:id="rId13" w:history="1">
        <w:r w:rsidRPr="00081CD5">
          <w:rPr>
            <w:rStyle w:val="Hyperlink"/>
            <w:rFonts w:ascii="Trebuchet MS" w:hAnsi="Trebuchet MS" w:cstheme="minorBidi"/>
          </w:rPr>
          <w:t>http://avetra.org.au/publications/conference-archives/conference-archives-2011/2011-conference-papers</w:t>
        </w:r>
      </w:hyperlink>
      <w:r w:rsidRPr="00081CD5">
        <w:rPr>
          <w:rFonts w:ascii="Trebuchet MS" w:hAnsi="Trebuchet MS"/>
        </w:rPr>
        <w:t xml:space="preserve">, Accessed 26 March 2012. </w:t>
      </w:r>
    </w:p>
    <w:p w:rsidR="00B4097E" w:rsidRPr="00081CD5" w:rsidRDefault="00B4097E" w:rsidP="00A5261F">
      <w:pPr>
        <w:ind w:left="567" w:hanging="567"/>
        <w:rPr>
          <w:rFonts w:ascii="Trebuchet MS" w:hAnsi="Trebuchet MS"/>
        </w:rPr>
      </w:pPr>
      <w:r w:rsidRPr="00081CD5">
        <w:rPr>
          <w:rFonts w:ascii="Trebuchet MS" w:hAnsi="Trebuchet MS"/>
        </w:rPr>
        <w:t>Gorard, S. (2010) ‘Participation in le</w:t>
      </w:r>
      <w:r w:rsidR="00FA010B" w:rsidRPr="00081CD5">
        <w:rPr>
          <w:rFonts w:ascii="Trebuchet MS" w:hAnsi="Trebuchet MS"/>
        </w:rPr>
        <w:t>arning: Barriers to learning’, i</w:t>
      </w:r>
      <w:r w:rsidRPr="00081CD5">
        <w:rPr>
          <w:rFonts w:ascii="Trebuchet MS" w:hAnsi="Trebuchet MS"/>
        </w:rPr>
        <w:t xml:space="preserve">n C. Cooper, J. Field, U. Goswami, R. Jenkins &amp; B. Sahakian (Eds.) </w:t>
      </w:r>
      <w:r w:rsidRPr="00081CD5">
        <w:rPr>
          <w:rFonts w:ascii="Trebuchet MS" w:hAnsi="Trebuchet MS"/>
          <w:i/>
        </w:rPr>
        <w:t>Mental capital and wellbeing</w:t>
      </w:r>
      <w:r w:rsidRPr="00081CD5">
        <w:rPr>
          <w:rFonts w:ascii="Trebuchet MS" w:hAnsi="Trebuchet MS"/>
        </w:rPr>
        <w:t xml:space="preserve">, Wiley-Blackwell, Chichester, pp.351-360. </w:t>
      </w:r>
    </w:p>
    <w:p w:rsidR="00B4097E" w:rsidRPr="00081CD5" w:rsidRDefault="00B4097E" w:rsidP="00C2081D">
      <w:pPr>
        <w:ind w:left="567" w:hanging="567"/>
        <w:rPr>
          <w:rFonts w:ascii="Trebuchet MS" w:hAnsi="Trebuchet MS" w:cs="Arial"/>
          <w:bCs/>
        </w:rPr>
      </w:pPr>
      <w:r w:rsidRPr="00081CD5">
        <w:rPr>
          <w:rFonts w:ascii="Trebuchet MS" w:hAnsi="Trebuchet MS" w:cs="Arial"/>
          <w:bCs/>
        </w:rPr>
        <w:t xml:space="preserve">Hendry, B., Swinney, J. &amp; Ward, J. (2008) </w:t>
      </w:r>
      <w:r w:rsidRPr="00081CD5">
        <w:rPr>
          <w:rFonts w:ascii="Trebuchet MS" w:hAnsi="Trebuchet MS" w:cs="Arial"/>
          <w:bCs/>
          <w:i/>
        </w:rPr>
        <w:t>Learner’s forums: A guide for learners,</w:t>
      </w:r>
      <w:r w:rsidRPr="00081CD5">
        <w:rPr>
          <w:rFonts w:ascii="Trebuchet MS" w:hAnsi="Trebuchet MS" w:cs="Arial"/>
          <w:bCs/>
        </w:rPr>
        <w:t xml:space="preserve"> Leicester, NIACE. </w:t>
      </w:r>
    </w:p>
    <w:p w:rsidR="00B4097E" w:rsidRPr="00081CD5" w:rsidRDefault="00B4097E" w:rsidP="00C2081D">
      <w:pPr>
        <w:ind w:left="567" w:hanging="567"/>
        <w:rPr>
          <w:rFonts w:ascii="Trebuchet MS" w:hAnsi="Trebuchet MS" w:cs="Arial"/>
          <w:bCs/>
        </w:rPr>
      </w:pPr>
      <w:r w:rsidRPr="00081CD5">
        <w:rPr>
          <w:rFonts w:ascii="Trebuchet MS" w:hAnsi="Trebuchet MS" w:cs="Arial"/>
          <w:bCs/>
        </w:rPr>
        <w:t xml:space="preserve">Horne, L., Lekhi, R. &amp; Blaug, R. (2006) </w:t>
      </w:r>
      <w:r w:rsidRPr="00081CD5">
        <w:rPr>
          <w:rFonts w:ascii="Trebuchet MS" w:hAnsi="Trebuchet MS" w:cs="Arial"/>
          <w:bCs/>
          <w:i/>
          <w:iCs/>
        </w:rPr>
        <w:t>Deliberative democracy and the role of public managers</w:t>
      </w:r>
      <w:r w:rsidRPr="00081CD5">
        <w:rPr>
          <w:rFonts w:ascii="Trebuchet MS" w:hAnsi="Trebuchet MS" w:cs="Arial"/>
          <w:bCs/>
        </w:rPr>
        <w:t>, The Work Foundation, London.</w:t>
      </w:r>
    </w:p>
    <w:p w:rsidR="00B4097E" w:rsidRPr="00081CD5" w:rsidRDefault="00B4097E" w:rsidP="00C2081D">
      <w:pPr>
        <w:ind w:left="567" w:hanging="567"/>
        <w:rPr>
          <w:rFonts w:ascii="Trebuchet MS" w:hAnsi="Trebuchet MS" w:cs="Arial"/>
          <w:bCs/>
        </w:rPr>
      </w:pPr>
      <w:r w:rsidRPr="00081CD5">
        <w:rPr>
          <w:rFonts w:ascii="Trebuchet MS" w:hAnsi="Trebuchet MS" w:cs="Arial"/>
          <w:bCs/>
        </w:rPr>
        <w:t xml:space="preserve">Jude, C. (2003). </w:t>
      </w:r>
      <w:proofErr w:type="gramStart"/>
      <w:r w:rsidRPr="00081CD5">
        <w:rPr>
          <w:rFonts w:ascii="Trebuchet MS" w:hAnsi="Trebuchet MS" w:cs="Arial"/>
          <w:bCs/>
          <w:i/>
        </w:rPr>
        <w:t>Consulting adults</w:t>
      </w:r>
      <w:r w:rsidRPr="00081CD5">
        <w:rPr>
          <w:rFonts w:ascii="Trebuchet MS" w:hAnsi="Trebuchet MS" w:cs="Arial"/>
          <w:bCs/>
        </w:rPr>
        <w:t>, NIACE, Leicester.</w:t>
      </w:r>
      <w:proofErr w:type="gramEnd"/>
      <w:r w:rsidRPr="00081CD5">
        <w:rPr>
          <w:rFonts w:ascii="Trebuchet MS" w:hAnsi="Trebuchet MS" w:cs="Arial"/>
          <w:bCs/>
        </w:rPr>
        <w:t xml:space="preserve"> </w:t>
      </w:r>
    </w:p>
    <w:p w:rsidR="00B4097E" w:rsidRPr="00081CD5" w:rsidRDefault="00B4097E" w:rsidP="00C2081D">
      <w:pPr>
        <w:ind w:left="567" w:hanging="567"/>
        <w:rPr>
          <w:rFonts w:ascii="Trebuchet MS" w:hAnsi="Trebuchet MS" w:cs="Arial"/>
          <w:bCs/>
        </w:rPr>
      </w:pPr>
      <w:proofErr w:type="gramStart"/>
      <w:r w:rsidRPr="00081CD5">
        <w:rPr>
          <w:rFonts w:ascii="Trebuchet MS" w:hAnsi="Trebuchet MS" w:cs="Arial"/>
          <w:bCs/>
        </w:rPr>
        <w:t xml:space="preserve">Kangan (1974) </w:t>
      </w:r>
      <w:r w:rsidR="008408AA" w:rsidRPr="00081CD5">
        <w:rPr>
          <w:rFonts w:ascii="Trebuchet MS" w:hAnsi="Trebuchet MS" w:cs="Arial"/>
          <w:bCs/>
          <w:i/>
        </w:rPr>
        <w:t>TAFE in Australia: Report on needs in Technical and Further Education</w:t>
      </w:r>
      <w:r w:rsidR="008408AA" w:rsidRPr="00081CD5">
        <w:rPr>
          <w:rFonts w:ascii="Trebuchet MS" w:hAnsi="Trebuchet MS" w:cs="Arial"/>
          <w:bCs/>
        </w:rPr>
        <w:t xml:space="preserve"> [Kangan Report], AGPS, Canberra.</w:t>
      </w:r>
      <w:proofErr w:type="gramEnd"/>
    </w:p>
    <w:p w:rsidR="00B4097E" w:rsidRPr="00081CD5" w:rsidRDefault="00B4097E" w:rsidP="00727C2F">
      <w:pPr>
        <w:ind w:left="567" w:hanging="567"/>
        <w:rPr>
          <w:rFonts w:ascii="Trebuchet MS" w:hAnsi="Trebuchet MS"/>
        </w:rPr>
      </w:pPr>
      <w:r w:rsidRPr="00081CD5">
        <w:rPr>
          <w:rFonts w:ascii="Trebuchet MS" w:hAnsi="Trebuchet MS"/>
        </w:rPr>
        <w:t>Lea, M. &amp; Street, B. (2006)</w:t>
      </w:r>
      <w:proofErr w:type="gramStart"/>
      <w:r w:rsidRPr="00081CD5">
        <w:rPr>
          <w:rFonts w:ascii="Trebuchet MS" w:hAnsi="Trebuchet MS"/>
        </w:rPr>
        <w:t>,‘The</w:t>
      </w:r>
      <w:proofErr w:type="gramEnd"/>
      <w:r w:rsidRPr="00081CD5">
        <w:rPr>
          <w:rFonts w:ascii="Trebuchet MS" w:hAnsi="Trebuchet MS"/>
        </w:rPr>
        <w:t xml:space="preserve"> ‘academic literacies’ model: Theory and applications’, </w:t>
      </w:r>
      <w:r w:rsidRPr="00081CD5">
        <w:rPr>
          <w:rFonts w:ascii="Trebuchet MS" w:hAnsi="Trebuchet MS"/>
          <w:i/>
        </w:rPr>
        <w:t>Theory into Practice,</w:t>
      </w:r>
      <w:r w:rsidRPr="00081CD5">
        <w:rPr>
          <w:rFonts w:ascii="Trebuchet MS" w:hAnsi="Trebuchet MS"/>
        </w:rPr>
        <w:t xml:space="preserve"> Vol. 45, No. 4, pp.368-377.</w:t>
      </w:r>
    </w:p>
    <w:p w:rsidR="00B4097E" w:rsidRPr="00081CD5" w:rsidRDefault="00B4097E" w:rsidP="00C2081D">
      <w:pPr>
        <w:ind w:left="567" w:hanging="567"/>
        <w:rPr>
          <w:rFonts w:ascii="Trebuchet MS" w:hAnsi="Trebuchet MS" w:cs="Arial"/>
          <w:bCs/>
        </w:rPr>
      </w:pPr>
      <w:proofErr w:type="gramStart"/>
      <w:r w:rsidRPr="00081CD5">
        <w:rPr>
          <w:rFonts w:ascii="Trebuchet MS" w:hAnsi="Trebuchet MS" w:cs="Arial"/>
          <w:bCs/>
        </w:rPr>
        <w:t xml:space="preserve">LSC (2007) </w:t>
      </w:r>
      <w:r w:rsidRPr="00081CD5">
        <w:rPr>
          <w:rFonts w:ascii="Trebuchet MS" w:hAnsi="Trebuchet MS" w:cs="Arial"/>
          <w:bCs/>
          <w:i/>
        </w:rPr>
        <w:t>Developing a learner involvement strategy</w:t>
      </w:r>
      <w:r w:rsidRPr="00081CD5">
        <w:rPr>
          <w:rFonts w:ascii="Trebuchet MS" w:hAnsi="Trebuchet MS" w:cs="Arial"/>
          <w:bCs/>
        </w:rPr>
        <w:t>, LSC, Coventry.</w:t>
      </w:r>
      <w:proofErr w:type="gramEnd"/>
    </w:p>
    <w:p w:rsidR="00B4097E" w:rsidRPr="00081CD5" w:rsidRDefault="00B4097E" w:rsidP="00C2081D">
      <w:pPr>
        <w:ind w:left="567" w:hanging="567"/>
        <w:rPr>
          <w:rFonts w:ascii="Trebuchet MS" w:hAnsi="Trebuchet MS" w:cs="Arial"/>
          <w:bCs/>
        </w:rPr>
      </w:pPr>
      <w:proofErr w:type="gramStart"/>
      <w:r w:rsidRPr="00081CD5">
        <w:rPr>
          <w:rFonts w:ascii="Trebuchet MS" w:hAnsi="Trebuchet MS" w:cs="Arial"/>
          <w:bCs/>
        </w:rPr>
        <w:t xml:space="preserve">LSIS (2009) ‘Listening to Learners’, </w:t>
      </w:r>
      <w:hyperlink r:id="rId14" w:history="1">
        <w:r w:rsidRPr="00081CD5">
          <w:rPr>
            <w:rStyle w:val="Hyperlink"/>
            <w:rFonts w:ascii="Trebuchet MS" w:hAnsi="Trebuchet MS" w:cs="Arial"/>
            <w:bCs/>
          </w:rPr>
          <w:t>http://www.excellencegateway.org.uk/citizenship</w:t>
        </w:r>
      </w:hyperlink>
      <w:r w:rsidRPr="00081CD5">
        <w:rPr>
          <w:rFonts w:ascii="Trebuchet MS" w:hAnsi="Trebuchet MS" w:cs="Arial"/>
          <w:bCs/>
        </w:rPr>
        <w:t>, Accessed 10 January 2012.</w:t>
      </w:r>
      <w:proofErr w:type="gramEnd"/>
    </w:p>
    <w:p w:rsidR="00B4097E" w:rsidRPr="00081CD5" w:rsidRDefault="00B4097E" w:rsidP="00C2081D">
      <w:pPr>
        <w:ind w:left="567" w:hanging="567"/>
        <w:rPr>
          <w:rFonts w:ascii="Trebuchet MS" w:hAnsi="Trebuchet MS" w:cs="Arial"/>
          <w:bCs/>
        </w:rPr>
      </w:pPr>
      <w:r w:rsidRPr="00081CD5">
        <w:rPr>
          <w:rFonts w:ascii="Trebuchet MS" w:hAnsi="Trebuchet MS" w:cs="Arial"/>
          <w:bCs/>
        </w:rPr>
        <w:t>LSIS (2011) ‘</w:t>
      </w:r>
      <w:proofErr w:type="gramStart"/>
      <w:r w:rsidRPr="00081CD5">
        <w:rPr>
          <w:rFonts w:ascii="Trebuchet MS" w:hAnsi="Trebuchet MS" w:cs="Times New Roman"/>
        </w:rPr>
        <w:t>The</w:t>
      </w:r>
      <w:proofErr w:type="gramEnd"/>
      <w:r w:rsidRPr="00081CD5">
        <w:rPr>
          <w:rFonts w:ascii="Trebuchet MS" w:hAnsi="Trebuchet MS" w:cs="Times New Roman"/>
        </w:rPr>
        <w:t xml:space="preserve"> learner voice: Creative approaches for learners with learning difficulties’. </w:t>
      </w:r>
      <w:hyperlink r:id="rId15" w:history="1">
        <w:r w:rsidRPr="00081CD5">
          <w:rPr>
            <w:rStyle w:val="Hyperlink"/>
            <w:rFonts w:ascii="Trebuchet MS" w:hAnsi="Trebuchet MS" w:cs="Arial"/>
            <w:bCs/>
          </w:rPr>
          <w:t>http://www.lsis.org.uk/AboutLSIS/MediaCentre/NewsArticles/Pages/The-Learner-Voice-creative-approaches-for-learners-with-learning-difficulties.aspx</w:t>
        </w:r>
      </w:hyperlink>
      <w:r w:rsidRPr="00081CD5">
        <w:rPr>
          <w:rFonts w:ascii="Trebuchet MS" w:hAnsi="Trebuchet MS" w:cs="Arial"/>
          <w:bCs/>
        </w:rPr>
        <w:t xml:space="preserve"> Accessed 10 January 2012.</w:t>
      </w:r>
    </w:p>
    <w:p w:rsidR="00324084" w:rsidRDefault="00B4097E" w:rsidP="00324084">
      <w:pPr>
        <w:ind w:left="567" w:hanging="567"/>
        <w:rPr>
          <w:rFonts w:ascii="Trebuchet MS" w:hAnsi="Trebuchet MS" w:cs="Tahoma"/>
        </w:rPr>
      </w:pPr>
      <w:proofErr w:type="gramStart"/>
      <w:r w:rsidRPr="00081CD5">
        <w:rPr>
          <w:rFonts w:ascii="Trebuchet MS" w:hAnsi="Trebuchet MS" w:cs="Arial"/>
          <w:bCs/>
        </w:rPr>
        <w:t xml:space="preserve">LSIS (2012) </w:t>
      </w:r>
      <w:hyperlink r:id="rId16" w:history="1">
        <w:r w:rsidR="00324084" w:rsidRPr="00181CBC">
          <w:rPr>
            <w:rStyle w:val="Hyperlink"/>
            <w:rFonts w:ascii="Trebuchet MS" w:hAnsi="Trebuchet MS"/>
          </w:rPr>
          <w:t>http://www.lsis.org.uk/Services/Events/Event-resources/llva/Pages/LLVA2011.aspx</w:t>
        </w:r>
        <w:r w:rsidR="00324084" w:rsidRPr="00181CBC">
          <w:rPr>
            <w:rStyle w:val="Hyperlink"/>
            <w:rFonts w:ascii="Trebuchet MS" w:hAnsi="Trebuchet MS" w:cstheme="minorBidi"/>
          </w:rPr>
          <w:t xml:space="preserve"> Accessed 10 January 2012</w:t>
        </w:r>
      </w:hyperlink>
      <w:r w:rsidRPr="00081CD5">
        <w:rPr>
          <w:rFonts w:ascii="Trebuchet MS" w:hAnsi="Trebuchet MS"/>
        </w:rPr>
        <w:t>.</w:t>
      </w:r>
      <w:proofErr w:type="gramEnd"/>
      <w:r w:rsidR="00324084">
        <w:rPr>
          <w:rFonts w:ascii="Trebuchet MS" w:hAnsi="Trebuchet MS"/>
        </w:rPr>
        <w:t xml:space="preserve">  See also </w:t>
      </w:r>
      <w:hyperlink r:id="rId17" w:history="1">
        <w:r w:rsidR="00324084" w:rsidRPr="00081CD5">
          <w:rPr>
            <w:rStyle w:val="Hyperlink"/>
            <w:rFonts w:ascii="Trebuchet MS" w:hAnsi="Trebuchet MS" w:cs="Tahoma"/>
          </w:rPr>
          <w:t>http://www.excellencegateway.org.uk/node/15948</w:t>
        </w:r>
      </w:hyperlink>
      <w:r w:rsidR="00324084" w:rsidRPr="00081CD5">
        <w:rPr>
          <w:rFonts w:ascii="Trebuchet MS" w:hAnsi="Trebuchet MS" w:cs="Tahoma"/>
        </w:rPr>
        <w:t>, Accessed 27 March 2012 available from the Learning and Skills Improvement Service (LSIS)</w:t>
      </w:r>
      <w:r w:rsidR="00324084">
        <w:rPr>
          <w:rFonts w:ascii="Trebuchet MS" w:hAnsi="Trebuchet MS" w:cs="Tahoma"/>
        </w:rPr>
        <w:t xml:space="preserve">, and </w:t>
      </w:r>
      <w:r w:rsidR="00324084" w:rsidRPr="008F4434">
        <w:rPr>
          <w:rFonts w:ascii="Trebuchet MS" w:hAnsi="Trebuchet MS" w:cs="Tahoma"/>
          <w:color w:val="1F497D" w:themeColor="text2"/>
          <w:u w:val="single"/>
        </w:rPr>
        <w:t>http:www.nus.org.uk/en/news/news/learner-voice</w:t>
      </w:r>
      <w:r w:rsidR="00324084">
        <w:rPr>
          <w:rFonts w:ascii="Trebuchet MS" w:hAnsi="Trebuchet MS" w:cs="Tahoma"/>
        </w:rPr>
        <w:t xml:space="preserve"> accessed 06 April 2012</w:t>
      </w:r>
      <w:r w:rsidR="00324084" w:rsidRPr="00081CD5">
        <w:rPr>
          <w:rFonts w:ascii="Trebuchet MS" w:hAnsi="Trebuchet MS" w:cs="Tahoma"/>
        </w:rPr>
        <w:t xml:space="preserve">.  </w:t>
      </w:r>
    </w:p>
    <w:p w:rsidR="002A384D" w:rsidRPr="00081CD5" w:rsidRDefault="00BF05EB" w:rsidP="002A384D">
      <w:pPr>
        <w:ind w:left="567" w:hanging="567"/>
        <w:rPr>
          <w:rFonts w:ascii="Trebuchet MS" w:hAnsi="Trebuchet MS" w:cs="Arial"/>
          <w:bCs/>
        </w:rPr>
      </w:pPr>
      <w:proofErr w:type="gramStart"/>
      <w:r>
        <w:rPr>
          <w:rFonts w:ascii="Trebuchet MS" w:hAnsi="Trebuchet MS" w:cs="Arial"/>
          <w:bCs/>
        </w:rPr>
        <w:t xml:space="preserve">LSIS (2012a) </w:t>
      </w:r>
      <w:r w:rsidR="002A384D" w:rsidRPr="00081CD5">
        <w:rPr>
          <w:rFonts w:ascii="Trebuchet MS" w:hAnsi="Trebuchet MS" w:cs="Arial"/>
          <w:bCs/>
        </w:rPr>
        <w:t>‘</w:t>
      </w:r>
      <w:r w:rsidR="002A384D" w:rsidRPr="00081CD5">
        <w:rPr>
          <w:rFonts w:ascii="Trebuchet MS" w:hAnsi="Trebuchet MS"/>
        </w:rPr>
        <w:t xml:space="preserve">Recognising and reporting progress and achievement’, </w:t>
      </w:r>
      <w:hyperlink r:id="rId18" w:history="1">
        <w:r w:rsidR="002A384D" w:rsidRPr="00081CD5">
          <w:rPr>
            <w:rStyle w:val="Hyperlink"/>
            <w:rFonts w:ascii="Trebuchet MS" w:hAnsi="Trebuchet MS"/>
          </w:rPr>
          <w:t>http://resources4adultlearning.excellencegateway.org.uk/themes/assessment/rarpa_thefivestages.htm</w:t>
        </w:r>
      </w:hyperlink>
      <w:r w:rsidR="002A384D" w:rsidRPr="00081CD5">
        <w:rPr>
          <w:rFonts w:ascii="Trebuchet MS" w:hAnsi="Trebuchet MS"/>
        </w:rPr>
        <w:t>, Accessed 10 January 2012.</w:t>
      </w:r>
      <w:proofErr w:type="gramEnd"/>
    </w:p>
    <w:p w:rsidR="00B4097E" w:rsidRPr="00081CD5" w:rsidRDefault="00B4097E" w:rsidP="008930F0">
      <w:pPr>
        <w:ind w:left="567" w:hanging="567"/>
        <w:rPr>
          <w:rFonts w:ascii="Trebuchet MS" w:hAnsi="Trebuchet MS"/>
        </w:rPr>
      </w:pPr>
      <w:r w:rsidRPr="00081CD5">
        <w:rPr>
          <w:rFonts w:ascii="Trebuchet MS" w:hAnsi="Trebuchet MS"/>
        </w:rPr>
        <w:t xml:space="preserve">McLeod, J. (2011) ‘Student voice and the politics of listening in higher education and equity’, </w:t>
      </w:r>
      <w:r w:rsidRPr="00081CD5">
        <w:rPr>
          <w:rFonts w:ascii="Trebuchet MS" w:hAnsi="Trebuchet MS"/>
          <w:i/>
        </w:rPr>
        <w:t>Critical Studies in Education</w:t>
      </w:r>
      <w:r w:rsidRPr="00081CD5">
        <w:rPr>
          <w:rFonts w:ascii="Trebuchet MS" w:hAnsi="Trebuchet MS"/>
        </w:rPr>
        <w:t xml:space="preserve">, Vol. 52, No. 2, pp.179-189. </w:t>
      </w:r>
    </w:p>
    <w:p w:rsidR="00B4097E" w:rsidRPr="00081CD5" w:rsidRDefault="003A318B" w:rsidP="00C2081D">
      <w:pPr>
        <w:ind w:left="567" w:hanging="567"/>
        <w:rPr>
          <w:rFonts w:ascii="Trebuchet MS" w:hAnsi="Trebuchet MS"/>
        </w:rPr>
      </w:pPr>
      <w:proofErr w:type="gramStart"/>
      <w:r w:rsidRPr="00081CD5">
        <w:rPr>
          <w:rFonts w:ascii="Trebuchet MS" w:hAnsi="Trebuchet MS" w:cs="Arial"/>
          <w:bCs/>
        </w:rPr>
        <w:t>NIACE (2012a) Learner v</w:t>
      </w:r>
      <w:r w:rsidR="00B4097E" w:rsidRPr="00081CD5">
        <w:rPr>
          <w:rFonts w:ascii="Trebuchet MS" w:hAnsi="Trebuchet MS" w:cs="Arial"/>
          <w:bCs/>
        </w:rPr>
        <w:t xml:space="preserve">oice, </w:t>
      </w:r>
      <w:hyperlink r:id="rId19" w:history="1">
        <w:r w:rsidR="00B4097E" w:rsidRPr="00081CD5">
          <w:rPr>
            <w:rStyle w:val="Hyperlink"/>
            <w:rFonts w:ascii="Trebuchet MS" w:hAnsi="Trebuchet MS"/>
          </w:rPr>
          <w:t>http://www.niace.org.uk/current-work/area/learner-voice</w:t>
        </w:r>
      </w:hyperlink>
      <w:r w:rsidR="00B4097E" w:rsidRPr="00081CD5">
        <w:rPr>
          <w:rFonts w:ascii="Trebuchet MS" w:hAnsi="Trebuchet MS"/>
        </w:rPr>
        <w:t>, Accessed 10 January 2012.</w:t>
      </w:r>
      <w:proofErr w:type="gramEnd"/>
    </w:p>
    <w:p w:rsidR="00B4097E" w:rsidRPr="00081CD5" w:rsidRDefault="00B4097E" w:rsidP="00C2081D">
      <w:pPr>
        <w:ind w:left="567" w:hanging="567"/>
        <w:rPr>
          <w:rFonts w:ascii="Trebuchet MS" w:hAnsi="Trebuchet MS" w:cs="Arial"/>
          <w:bCs/>
        </w:rPr>
      </w:pPr>
      <w:proofErr w:type="gramStart"/>
      <w:r w:rsidRPr="00081CD5">
        <w:rPr>
          <w:rFonts w:ascii="Trebuchet MS" w:hAnsi="Trebuchet MS" w:cs="Arial"/>
          <w:bCs/>
        </w:rPr>
        <w:t xml:space="preserve">NIACE (2012b) </w:t>
      </w:r>
      <w:hyperlink r:id="rId20" w:history="1">
        <w:r w:rsidRPr="00081CD5">
          <w:rPr>
            <w:rStyle w:val="Hyperlink"/>
            <w:rFonts w:ascii="Trebuchet MS" w:hAnsi="Trebuchet MS"/>
          </w:rPr>
          <w:t>http://www.niace.org.uk/current-work/learner-voice</w:t>
        </w:r>
      </w:hyperlink>
      <w:r w:rsidRPr="00081CD5">
        <w:rPr>
          <w:rFonts w:ascii="Trebuchet MS" w:hAnsi="Trebuchet MS"/>
        </w:rPr>
        <w:t>, Accessed 10 January 2012.</w:t>
      </w:r>
      <w:proofErr w:type="gramEnd"/>
    </w:p>
    <w:p w:rsidR="00B4097E" w:rsidRPr="00081CD5" w:rsidRDefault="00B4097E" w:rsidP="008408AA">
      <w:pPr>
        <w:ind w:left="567" w:hanging="567"/>
        <w:rPr>
          <w:rFonts w:ascii="Trebuchet MS" w:hAnsi="Trebuchet MS" w:cs="Arial"/>
          <w:bCs/>
        </w:rPr>
      </w:pPr>
      <w:r w:rsidRPr="00081CD5">
        <w:rPr>
          <w:rFonts w:ascii="Trebuchet MS" w:hAnsi="Trebuchet MS" w:cs="Arial"/>
          <w:bCs/>
        </w:rPr>
        <w:lastRenderedPageBreak/>
        <w:t xml:space="preserve">Nightingale, C. (2006) </w:t>
      </w:r>
      <w:proofErr w:type="gramStart"/>
      <w:r w:rsidRPr="00081CD5">
        <w:rPr>
          <w:rFonts w:ascii="Trebuchet MS" w:hAnsi="Trebuchet MS" w:cs="Arial"/>
          <w:bCs/>
          <w:i/>
        </w:rPr>
        <w:t>Nothing</w:t>
      </w:r>
      <w:proofErr w:type="gramEnd"/>
      <w:r w:rsidRPr="00081CD5">
        <w:rPr>
          <w:rFonts w:ascii="Trebuchet MS" w:hAnsi="Trebuchet MS" w:cs="Arial"/>
          <w:bCs/>
          <w:i/>
        </w:rPr>
        <w:t xml:space="preserve"> about me, without me</w:t>
      </w:r>
      <w:r w:rsidR="00B02080" w:rsidRPr="00081CD5">
        <w:rPr>
          <w:rFonts w:ascii="Trebuchet MS" w:hAnsi="Trebuchet MS" w:cs="Arial"/>
          <w:bCs/>
        </w:rPr>
        <w:t>, L</w:t>
      </w:r>
      <w:r w:rsidRPr="00081CD5">
        <w:rPr>
          <w:rFonts w:ascii="Trebuchet MS" w:hAnsi="Trebuchet MS" w:cs="Arial"/>
          <w:bCs/>
        </w:rPr>
        <w:t>S</w:t>
      </w:r>
      <w:r w:rsidR="00B02080" w:rsidRPr="00081CD5">
        <w:rPr>
          <w:rFonts w:ascii="Trebuchet MS" w:hAnsi="Trebuchet MS" w:cs="Arial"/>
          <w:bCs/>
        </w:rPr>
        <w:t>D</w:t>
      </w:r>
      <w:r w:rsidRPr="00081CD5">
        <w:rPr>
          <w:rFonts w:ascii="Trebuchet MS" w:hAnsi="Trebuchet MS" w:cs="Arial"/>
          <w:bCs/>
        </w:rPr>
        <w:t>A, London.</w:t>
      </w:r>
    </w:p>
    <w:p w:rsidR="00B4097E" w:rsidRDefault="00B4097E" w:rsidP="008408AA">
      <w:pPr>
        <w:ind w:left="567" w:hanging="567"/>
        <w:rPr>
          <w:rFonts w:ascii="Trebuchet MS" w:hAnsi="Trebuchet MS" w:cs="Tahoma"/>
        </w:rPr>
      </w:pPr>
      <w:r w:rsidRPr="00081CD5">
        <w:rPr>
          <w:rFonts w:ascii="Trebuchet MS" w:hAnsi="Trebuchet MS" w:cs="Arial"/>
          <w:bCs/>
        </w:rPr>
        <w:t>NUS (2012) Natio</w:t>
      </w:r>
      <w:r w:rsidR="003A318B" w:rsidRPr="00081CD5">
        <w:rPr>
          <w:rFonts w:ascii="Trebuchet MS" w:hAnsi="Trebuchet MS" w:cs="Arial"/>
          <w:bCs/>
        </w:rPr>
        <w:t>nal Union of Students ‘Learner v</w:t>
      </w:r>
      <w:r w:rsidRPr="00081CD5">
        <w:rPr>
          <w:rFonts w:ascii="Trebuchet MS" w:hAnsi="Trebuchet MS" w:cs="Arial"/>
          <w:bCs/>
        </w:rPr>
        <w:t xml:space="preserve">oice’, </w:t>
      </w:r>
      <w:hyperlink r:id="rId21" w:history="1">
        <w:r w:rsidRPr="00081CD5">
          <w:rPr>
            <w:rStyle w:val="Hyperlink"/>
            <w:rFonts w:ascii="Trebuchet MS" w:hAnsi="Trebuchet MS"/>
          </w:rPr>
          <w:t>http://www.nus.org.uk/en/searchresults/?q=learner%20voice</w:t>
        </w:r>
      </w:hyperlink>
      <w:r w:rsidRPr="00081CD5">
        <w:rPr>
          <w:rFonts w:ascii="Trebuchet MS" w:hAnsi="Trebuchet MS"/>
        </w:rPr>
        <w:t xml:space="preserve"> Accessed 10 January 2012</w:t>
      </w:r>
      <w:r w:rsidR="008F4434">
        <w:rPr>
          <w:rFonts w:ascii="Trebuchet MS" w:hAnsi="Trebuchet MS"/>
        </w:rPr>
        <w:t xml:space="preserve">; </w:t>
      </w:r>
      <w:r w:rsidR="008F4434" w:rsidRPr="008F4434">
        <w:rPr>
          <w:rFonts w:ascii="Trebuchet MS" w:hAnsi="Trebuchet MS" w:cs="Tahoma"/>
          <w:color w:val="1F497D" w:themeColor="text2"/>
          <w:u w:val="single"/>
        </w:rPr>
        <w:t>http:</w:t>
      </w:r>
      <w:r w:rsidR="008F4434">
        <w:rPr>
          <w:rFonts w:ascii="Trebuchet MS" w:hAnsi="Trebuchet MS" w:cs="Tahoma"/>
          <w:color w:val="1F497D" w:themeColor="text2"/>
          <w:u w:val="single"/>
        </w:rPr>
        <w:t>//</w:t>
      </w:r>
      <w:r w:rsidR="008F4434" w:rsidRPr="008F4434">
        <w:rPr>
          <w:rFonts w:ascii="Trebuchet MS" w:hAnsi="Trebuchet MS" w:cs="Tahoma"/>
          <w:color w:val="1F497D" w:themeColor="text2"/>
          <w:u w:val="single"/>
        </w:rPr>
        <w:t>www.nus.org.uk/en/news/news/learner-voice</w:t>
      </w:r>
      <w:r w:rsidR="008F4434">
        <w:rPr>
          <w:rFonts w:ascii="Trebuchet MS" w:hAnsi="Trebuchet MS" w:cs="Tahoma"/>
        </w:rPr>
        <w:t xml:space="preserve"> accessed 06 April 2012; </w:t>
      </w:r>
      <w:hyperlink r:id="rId22" w:history="1">
        <w:r w:rsidR="008F4434" w:rsidRPr="00181CBC">
          <w:rPr>
            <w:rStyle w:val="Hyperlink"/>
            <w:rFonts w:ascii="Trebuchet MS" w:hAnsi="Trebuchet MS" w:cs="Tahoma"/>
          </w:rPr>
          <w:t>http://nus.org.uk/en/campaigns/further-education/learnber-views-survey-201011</w:t>
        </w:r>
      </w:hyperlink>
      <w:r w:rsidR="008F4434">
        <w:rPr>
          <w:rFonts w:ascii="Trebuchet MS" w:hAnsi="Trebuchet MS" w:cs="Tahoma"/>
        </w:rPr>
        <w:t xml:space="preserve"> acessed 06 April 2012.</w:t>
      </w:r>
    </w:p>
    <w:p w:rsidR="00B4097E" w:rsidRPr="00081CD5" w:rsidRDefault="00B4097E" w:rsidP="00C2081D">
      <w:pPr>
        <w:pStyle w:val="Default"/>
        <w:ind w:left="567" w:hanging="567"/>
        <w:rPr>
          <w:rFonts w:ascii="Trebuchet MS" w:hAnsi="Trebuchet MS"/>
          <w:bCs/>
          <w:lang w:val="en-AU"/>
        </w:rPr>
      </w:pPr>
      <w:proofErr w:type="gramStart"/>
      <w:r w:rsidRPr="00081CD5">
        <w:rPr>
          <w:rFonts w:ascii="Trebuchet MS" w:hAnsi="Trebuchet MS"/>
          <w:bCs/>
          <w:lang w:val="en-AU"/>
        </w:rPr>
        <w:t xml:space="preserve">Ofsted (2012) Developing an effective students union in an FE college, </w:t>
      </w:r>
      <w:hyperlink r:id="rId23" w:history="1">
        <w:r w:rsidRPr="00081CD5">
          <w:rPr>
            <w:rStyle w:val="Hyperlink"/>
            <w:rFonts w:ascii="Trebuchet MS" w:hAnsi="Trebuchet MS"/>
            <w:lang w:val="en-AU"/>
          </w:rPr>
          <w:t>http://www.ofsted.gov.uk/resources/good-practice-resource-%E2%80%93-developing-effective-students-union</w:t>
        </w:r>
      </w:hyperlink>
      <w:r w:rsidRPr="00081CD5">
        <w:rPr>
          <w:rFonts w:ascii="Trebuchet MS" w:hAnsi="Trebuchet MS"/>
          <w:bCs/>
          <w:lang w:val="en-AU"/>
        </w:rPr>
        <w:t>, Accessed 10 January 2012.</w:t>
      </w:r>
      <w:proofErr w:type="gramEnd"/>
    </w:p>
    <w:p w:rsidR="00B4097E" w:rsidRPr="00081CD5" w:rsidRDefault="00B4097E" w:rsidP="002A701D">
      <w:pPr>
        <w:ind w:left="567" w:hanging="567"/>
        <w:rPr>
          <w:rFonts w:ascii="Trebuchet MS" w:hAnsi="Trebuchet MS" w:cs="Arial"/>
          <w:bCs/>
        </w:rPr>
      </w:pPr>
      <w:r w:rsidRPr="00081CD5">
        <w:rPr>
          <w:rFonts w:ascii="Trebuchet MS" w:hAnsi="Trebuchet MS" w:cs="Arial"/>
          <w:bCs/>
        </w:rPr>
        <w:t xml:space="preserve">Plant, H. (2006) </w:t>
      </w:r>
      <w:r w:rsidRPr="00081CD5">
        <w:rPr>
          <w:rFonts w:ascii="Trebuchet MS" w:hAnsi="Trebuchet MS" w:cs="Arial"/>
          <w:bCs/>
          <w:i/>
        </w:rPr>
        <w:t>Involving the users of guidance services in policy development</w:t>
      </w:r>
      <w:r w:rsidRPr="00081CD5">
        <w:rPr>
          <w:rFonts w:ascii="Trebuchet MS" w:hAnsi="Trebuchet MS" w:cs="Arial"/>
          <w:bCs/>
        </w:rPr>
        <w:t xml:space="preserve">, The Guidance Council, Leicester. </w:t>
      </w:r>
    </w:p>
    <w:p w:rsidR="00B4097E" w:rsidRPr="00081CD5" w:rsidRDefault="00B4097E" w:rsidP="002A701D">
      <w:pPr>
        <w:ind w:left="567" w:hanging="567"/>
        <w:rPr>
          <w:rFonts w:ascii="Trebuchet MS" w:hAnsi="Trebuchet MS" w:cs="Arial"/>
          <w:bCs/>
        </w:rPr>
      </w:pPr>
      <w:r w:rsidRPr="00081CD5">
        <w:rPr>
          <w:rFonts w:ascii="Trebuchet MS" w:hAnsi="Trebuchet MS"/>
        </w:rPr>
        <w:t xml:space="preserve">Potter, J. (2011)’ </w:t>
      </w:r>
      <w:r w:rsidR="009E41F2" w:rsidRPr="00081CD5">
        <w:rPr>
          <w:rFonts w:ascii="Trebuchet MS" w:hAnsi="Trebuchet MS"/>
        </w:rPr>
        <w:t>New literacies, N</w:t>
      </w:r>
      <w:r w:rsidRPr="00081CD5">
        <w:rPr>
          <w:rFonts w:ascii="Trebuchet MS" w:hAnsi="Trebuchet MS"/>
        </w:rPr>
        <w:t xml:space="preserve">ew practices and learner research’, </w:t>
      </w:r>
      <w:r w:rsidR="007450BE" w:rsidRPr="00081CD5">
        <w:rPr>
          <w:rFonts w:ascii="Trebuchet MS" w:hAnsi="Trebuchet MS"/>
          <w:i/>
        </w:rPr>
        <w:t>Lifelong L</w:t>
      </w:r>
      <w:r w:rsidRPr="00081CD5">
        <w:rPr>
          <w:rFonts w:ascii="Trebuchet MS" w:hAnsi="Trebuchet MS"/>
          <w:i/>
        </w:rPr>
        <w:t>earning in Europe</w:t>
      </w:r>
      <w:r w:rsidRPr="00081CD5">
        <w:rPr>
          <w:rFonts w:ascii="Trebuchet MS" w:hAnsi="Trebuchet MS"/>
        </w:rPr>
        <w:t>, Vol. 3, pp.174-181.</w:t>
      </w:r>
    </w:p>
    <w:p w:rsidR="0027451A" w:rsidRDefault="0027451A" w:rsidP="00C2081D">
      <w:pPr>
        <w:ind w:left="567" w:hanging="567"/>
        <w:rPr>
          <w:rFonts w:ascii="Trebuchet MS" w:hAnsi="Trebuchet MS" w:cs="Arial"/>
          <w:bCs/>
        </w:rPr>
      </w:pPr>
      <w:r w:rsidRPr="0027451A">
        <w:rPr>
          <w:rFonts w:ascii="Trebuchet MS" w:hAnsi="Trebuchet MS" w:cs="Arial"/>
          <w:bCs/>
        </w:rPr>
        <w:t>Rainbird, Helen; Fuller, Alison; Munro, Anne (</w:t>
      </w:r>
      <w:proofErr w:type="gramStart"/>
      <w:r w:rsidRPr="0027451A">
        <w:rPr>
          <w:rFonts w:ascii="Trebuchet MS" w:hAnsi="Trebuchet MS" w:cs="Arial"/>
          <w:bCs/>
        </w:rPr>
        <w:t>ed</w:t>
      </w:r>
      <w:proofErr w:type="gramEnd"/>
      <w:r w:rsidRPr="0027451A">
        <w:rPr>
          <w:rFonts w:ascii="Trebuchet MS" w:hAnsi="Trebuchet MS" w:cs="Arial"/>
          <w:bCs/>
        </w:rPr>
        <w:t xml:space="preserve">) (2004) </w:t>
      </w:r>
      <w:r w:rsidRPr="0027451A">
        <w:rPr>
          <w:rFonts w:ascii="Trebuchet MS" w:hAnsi="Trebuchet MS" w:cs="Arial"/>
          <w:bCs/>
          <w:i/>
          <w:lang w:val="en-GB"/>
        </w:rPr>
        <w:t xml:space="preserve">Workplace learning in context </w:t>
      </w:r>
      <w:r w:rsidRPr="0027451A">
        <w:rPr>
          <w:rFonts w:ascii="Trebuchet MS" w:hAnsi="Trebuchet MS" w:cs="Arial"/>
          <w:bCs/>
          <w:lang w:val="en-GB"/>
        </w:rPr>
        <w:t>Routledge</w:t>
      </w:r>
      <w:r w:rsidRPr="0027451A">
        <w:rPr>
          <w:rFonts w:ascii="Trebuchet MS" w:hAnsi="Trebuchet MS" w:cs="Arial"/>
          <w:bCs/>
        </w:rPr>
        <w:t xml:space="preserve"> </w:t>
      </w:r>
    </w:p>
    <w:p w:rsidR="00B4097E" w:rsidRPr="00081CD5" w:rsidRDefault="00B4097E" w:rsidP="00C2081D">
      <w:pPr>
        <w:ind w:left="567" w:hanging="567"/>
        <w:rPr>
          <w:rFonts w:ascii="Trebuchet MS" w:hAnsi="Trebuchet MS" w:cs="Arial"/>
          <w:bCs/>
        </w:rPr>
      </w:pPr>
      <w:r w:rsidRPr="00081CD5">
        <w:rPr>
          <w:rFonts w:ascii="Trebuchet MS" w:hAnsi="Trebuchet MS" w:cs="Arial"/>
          <w:bCs/>
        </w:rPr>
        <w:t xml:space="preserve">Ravenhall, M. (2001) </w:t>
      </w:r>
      <w:r w:rsidRPr="00081CD5">
        <w:rPr>
          <w:rFonts w:ascii="Trebuchet MS" w:hAnsi="Trebuchet MS" w:cs="Arial"/>
          <w:bCs/>
          <w:i/>
        </w:rPr>
        <w:t>Listening to Learners</w:t>
      </w:r>
      <w:r w:rsidRPr="00081CD5">
        <w:rPr>
          <w:rFonts w:ascii="Trebuchet MS" w:hAnsi="Trebuchet MS" w:cs="Arial"/>
          <w:bCs/>
        </w:rPr>
        <w:t>, L</w:t>
      </w:r>
      <w:r w:rsidR="002A384D">
        <w:rPr>
          <w:rFonts w:ascii="Trebuchet MS" w:hAnsi="Trebuchet MS" w:cs="Arial"/>
          <w:bCs/>
        </w:rPr>
        <w:t>S</w:t>
      </w:r>
      <w:r w:rsidRPr="00081CD5">
        <w:rPr>
          <w:rFonts w:ascii="Trebuchet MS" w:hAnsi="Trebuchet MS" w:cs="Arial"/>
          <w:bCs/>
        </w:rPr>
        <w:t xml:space="preserve">DA, London. </w:t>
      </w:r>
    </w:p>
    <w:p w:rsidR="00B4097E" w:rsidRPr="00081CD5" w:rsidRDefault="00B4097E" w:rsidP="008930F0">
      <w:pPr>
        <w:ind w:left="567" w:hanging="567"/>
        <w:rPr>
          <w:rFonts w:ascii="Trebuchet MS" w:hAnsi="Trebuchet MS"/>
        </w:rPr>
      </w:pPr>
      <w:proofErr w:type="gramStart"/>
      <w:r w:rsidRPr="00081CD5">
        <w:rPr>
          <w:rFonts w:ascii="Trebuchet MS" w:hAnsi="Trebuchet MS"/>
        </w:rPr>
        <w:t xml:space="preserve">Rudd, T., Colligan, F. &amp; Naik, R. (2006) </w:t>
      </w:r>
      <w:r w:rsidRPr="00081CD5">
        <w:rPr>
          <w:rFonts w:ascii="Trebuchet MS" w:hAnsi="Trebuchet MS"/>
          <w:i/>
        </w:rPr>
        <w:t>Learner voice: A handbook from Futurelab</w:t>
      </w:r>
      <w:r w:rsidRPr="00081CD5">
        <w:rPr>
          <w:rFonts w:ascii="Trebuchet MS" w:hAnsi="Trebuchet MS"/>
        </w:rPr>
        <w:t>, English Secondary Teachers Association and Futurelab, Futurelab, Bristol.</w:t>
      </w:r>
      <w:proofErr w:type="gramEnd"/>
    </w:p>
    <w:p w:rsidR="00B4097E" w:rsidRPr="00081CD5" w:rsidRDefault="00B4097E" w:rsidP="008930F0">
      <w:pPr>
        <w:ind w:left="567" w:hanging="567"/>
        <w:rPr>
          <w:rFonts w:ascii="Trebuchet MS" w:hAnsi="Trebuchet MS"/>
        </w:rPr>
      </w:pPr>
      <w:r w:rsidRPr="00081CD5">
        <w:rPr>
          <w:rFonts w:ascii="Trebuchet MS" w:hAnsi="Trebuchet MS"/>
        </w:rPr>
        <w:t xml:space="preserve">Sellar, S. &amp; Gale, T. (2011) ‘Mobility, aspiration, voice: A new structure of feeling for student equity in education’, </w:t>
      </w:r>
      <w:r w:rsidRPr="00081CD5">
        <w:rPr>
          <w:rFonts w:ascii="Trebuchet MS" w:hAnsi="Trebuchet MS"/>
          <w:i/>
        </w:rPr>
        <w:t>Critical Studies in Education,</w:t>
      </w:r>
      <w:r w:rsidRPr="00081CD5">
        <w:rPr>
          <w:rFonts w:ascii="Trebuchet MS" w:hAnsi="Trebuchet MS"/>
        </w:rPr>
        <w:t xml:space="preserve"> Vol. 52, No. 2, pp.115-134.</w:t>
      </w:r>
    </w:p>
    <w:p w:rsidR="00B4097E" w:rsidRPr="00081CD5" w:rsidRDefault="00B4097E" w:rsidP="008930F0">
      <w:pPr>
        <w:ind w:left="567" w:hanging="567"/>
        <w:rPr>
          <w:rFonts w:ascii="Trebuchet MS" w:hAnsi="Trebuchet MS"/>
        </w:rPr>
      </w:pPr>
      <w:proofErr w:type="gramStart"/>
      <w:r w:rsidRPr="00081CD5">
        <w:rPr>
          <w:rFonts w:ascii="Trebuchet MS" w:hAnsi="Trebuchet MS"/>
        </w:rPr>
        <w:t xml:space="preserve">Selwyn, N., Gorard, S. &amp; Furlong, J. (2006) </w:t>
      </w:r>
      <w:r w:rsidRPr="00081CD5">
        <w:rPr>
          <w:rFonts w:ascii="Trebuchet MS" w:hAnsi="Trebuchet MS"/>
          <w:i/>
        </w:rPr>
        <w:t>Adult learning in the digital age</w:t>
      </w:r>
      <w:r w:rsidRPr="00081CD5">
        <w:rPr>
          <w:rFonts w:ascii="Trebuchet MS" w:hAnsi="Trebuchet MS"/>
        </w:rPr>
        <w:t>, Routledge, London.</w:t>
      </w:r>
      <w:proofErr w:type="gramEnd"/>
      <w:r w:rsidRPr="00081CD5">
        <w:rPr>
          <w:rFonts w:ascii="Trebuchet MS" w:hAnsi="Trebuchet MS"/>
        </w:rPr>
        <w:t xml:space="preserve"> </w:t>
      </w:r>
    </w:p>
    <w:p w:rsidR="0021027E" w:rsidRDefault="00B345B7" w:rsidP="002A384D">
      <w:pPr>
        <w:pStyle w:val="NormalWeb"/>
        <w:ind w:left="567"/>
        <w:textAlignment w:val="baseline"/>
        <w:rPr>
          <w:rFonts w:ascii="Trebuchet MS" w:hAnsi="Trebuchet MS" w:cs="Arial"/>
        </w:rPr>
      </w:pPr>
      <w:r>
        <w:rPr>
          <w:rFonts w:ascii="Trebuchet MS" w:hAnsi="Trebuchet MS"/>
          <w:bCs/>
        </w:rPr>
        <w:t xml:space="preserve">SFA (2012) </w:t>
      </w:r>
      <w:r w:rsidRPr="00081CD5">
        <w:rPr>
          <w:rFonts w:ascii="Trebuchet MS" w:hAnsi="Trebuchet MS" w:cs="Arial"/>
          <w:lang w:val="en-AU"/>
        </w:rPr>
        <w:t>The Skills Funding Agency (SfA) lists these providers as being ‘in scope’</w:t>
      </w:r>
      <w:r>
        <w:rPr>
          <w:rFonts w:ascii="Trebuchet MS" w:hAnsi="Trebuchet MS" w:cs="Arial"/>
          <w:lang w:val="en-AU"/>
        </w:rPr>
        <w:t xml:space="preserve"> for the survey</w:t>
      </w:r>
      <w:r w:rsidRPr="00081CD5">
        <w:rPr>
          <w:rFonts w:ascii="Trebuchet MS" w:hAnsi="Trebuchet MS" w:cs="Arial"/>
          <w:lang w:val="en-AU"/>
        </w:rPr>
        <w:t xml:space="preserve">: </w:t>
      </w:r>
      <w:r w:rsidRPr="00081CD5">
        <w:rPr>
          <w:rFonts w:ascii="Trebuchet MS" w:hAnsi="Trebuchet MS" w:cs="Arial"/>
        </w:rPr>
        <w:t>General FE Colleges; Specialist Colleges (including Art &amp; design, and Land based); Specialist Designated Institutions; Higher Education Institutions; Other Public Funded Institutions (e.g. local authorities); Private Sector Public Funded Institutions.</w:t>
      </w:r>
      <w:r w:rsidR="0021027E">
        <w:rPr>
          <w:rFonts w:ascii="Trebuchet MS" w:hAnsi="Trebuchet MS" w:cs="Arial"/>
        </w:rPr>
        <w:t xml:space="preserve">  See </w:t>
      </w:r>
      <w:hyperlink r:id="rId24" w:history="1">
        <w:r w:rsidR="0021027E" w:rsidRPr="00181CBC">
          <w:rPr>
            <w:rStyle w:val="Hyperlink"/>
            <w:rFonts w:ascii="Trebuchet MS" w:hAnsi="Trebuchet MS" w:cs="Arial"/>
          </w:rPr>
          <w:t>http://fepi.skillsfundingagency.bis.gov.uk/pi/learnersatisfaction/</w:t>
        </w:r>
      </w:hyperlink>
    </w:p>
    <w:p w:rsidR="00B4097E" w:rsidRPr="00081CD5" w:rsidRDefault="00B4097E" w:rsidP="00C2081D">
      <w:pPr>
        <w:autoSpaceDE w:val="0"/>
        <w:autoSpaceDN w:val="0"/>
        <w:adjustRightInd w:val="0"/>
        <w:ind w:left="567" w:hanging="567"/>
        <w:rPr>
          <w:rFonts w:ascii="Trebuchet MS" w:hAnsi="Trebuchet MS" w:cs="GothamNarrow-Light"/>
          <w:color w:val="000000"/>
        </w:rPr>
      </w:pPr>
      <w:r w:rsidRPr="00081CD5">
        <w:rPr>
          <w:rFonts w:ascii="Trebuchet MS" w:hAnsi="Trebuchet MS" w:cs="GothamNarrow-Light"/>
        </w:rPr>
        <w:t>Vilhjálmsdóttir, G, Dofradóttir, A, Kjartansdóttir, G., with A. Lovén, C. Jessing, E. Haug, M. Koivunen, P. Plant, R. Vuorinen, T. Mjörnheden (2011) ‘Voice of users: Promoting quality of guidance for adults in the Nordic countries’, Submitted to the Nordic Network for Adult</w:t>
      </w:r>
      <w:r w:rsidRPr="00081CD5">
        <w:rPr>
          <w:rFonts w:ascii="Trebuchet MS" w:hAnsi="Trebuchet MS" w:cs="GothamNarrow-Light"/>
          <w:color w:val="000000"/>
        </w:rPr>
        <w:t xml:space="preserve"> Learning, </w:t>
      </w:r>
      <w:hyperlink r:id="rId25" w:history="1">
        <w:r w:rsidRPr="00081CD5">
          <w:rPr>
            <w:rStyle w:val="Hyperlink"/>
            <w:rFonts w:ascii="Trebuchet MS" w:hAnsi="Trebuchet MS" w:cs="GothamNarrow-Light"/>
          </w:rPr>
          <w:t>http://www.infonet-ae.eu/articles/voice-of-users-in-promoting-quality-of-guidance-for-adults-in-the-nordic-countries-1192</w:t>
        </w:r>
      </w:hyperlink>
      <w:r w:rsidRPr="00081CD5">
        <w:rPr>
          <w:rFonts w:ascii="Trebuchet MS" w:hAnsi="Trebuchet MS" w:cs="GothamNarrow-Light"/>
          <w:color w:val="000000"/>
        </w:rPr>
        <w:t xml:space="preserve"> Accessed 10 January 2012.</w:t>
      </w:r>
    </w:p>
    <w:p w:rsidR="00B4097E" w:rsidRPr="00081CD5" w:rsidRDefault="00B4097E" w:rsidP="00C2081D">
      <w:pPr>
        <w:autoSpaceDE w:val="0"/>
        <w:autoSpaceDN w:val="0"/>
        <w:adjustRightInd w:val="0"/>
        <w:ind w:left="567" w:hanging="567"/>
        <w:rPr>
          <w:rFonts w:ascii="Trebuchet MS" w:hAnsi="Trebuchet MS" w:cs="GothamNarrow-Light"/>
          <w:color w:val="000000"/>
        </w:rPr>
      </w:pPr>
      <w:proofErr w:type="gramStart"/>
      <w:r w:rsidRPr="00081CD5">
        <w:rPr>
          <w:rFonts w:ascii="Trebuchet MS" w:hAnsi="Trebuchet MS" w:cs="GothamNarrow-Light"/>
          <w:color w:val="000000"/>
        </w:rPr>
        <w:t xml:space="preserve">WBLRC (2012) </w:t>
      </w:r>
      <w:r w:rsidRPr="00081CD5">
        <w:rPr>
          <w:rFonts w:ascii="Trebuchet MS" w:hAnsi="Trebuchet MS"/>
        </w:rPr>
        <w:t xml:space="preserve">Wider Benefits of Learning Research Centre, University of London </w:t>
      </w:r>
      <w:hyperlink r:id="rId26" w:history="1">
        <w:r w:rsidRPr="00081CD5">
          <w:rPr>
            <w:rStyle w:val="Hyperlink"/>
            <w:rFonts w:ascii="Trebuchet MS" w:hAnsi="Trebuchet MS" w:cstheme="minorBidi"/>
          </w:rPr>
          <w:t>http://www.learningbenefits.net/</w:t>
        </w:r>
      </w:hyperlink>
      <w:r w:rsidRPr="00081CD5">
        <w:rPr>
          <w:rFonts w:ascii="Trebuchet MS" w:hAnsi="Trebuchet MS"/>
        </w:rPr>
        <w:t xml:space="preserve"> Accessed 10 January 2010.</w:t>
      </w:r>
      <w:proofErr w:type="gramEnd"/>
    </w:p>
    <w:p w:rsidR="00B4097E" w:rsidRPr="00081CD5" w:rsidRDefault="00B4097E" w:rsidP="00C2081D">
      <w:pPr>
        <w:autoSpaceDE w:val="0"/>
        <w:autoSpaceDN w:val="0"/>
        <w:adjustRightInd w:val="0"/>
        <w:ind w:left="567" w:hanging="567"/>
        <w:rPr>
          <w:rFonts w:ascii="Trebuchet MS" w:hAnsi="Trebuchet MS" w:cs="GothamNarrow-Light"/>
          <w:color w:val="000000"/>
        </w:rPr>
      </w:pPr>
      <w:proofErr w:type="gramStart"/>
      <w:r w:rsidRPr="00081CD5">
        <w:rPr>
          <w:rFonts w:ascii="Trebuchet MS" w:hAnsi="Trebuchet MS" w:cs="GothamNarrow-Light"/>
          <w:color w:val="000000"/>
        </w:rPr>
        <w:t>WEA (2012) http://www.wea.org.uk/resources/research Accessed 10 January 2012.</w:t>
      </w:r>
      <w:proofErr w:type="gramEnd"/>
    </w:p>
    <w:p w:rsidR="00EC25E9" w:rsidRPr="00081CD5" w:rsidRDefault="00EC25E9" w:rsidP="00B02080">
      <w:pPr>
        <w:rPr>
          <w:rFonts w:ascii="Trebuchet MS" w:hAnsi="Trebuchet MS" w:cs="Arial"/>
          <w:b/>
        </w:rPr>
      </w:pPr>
    </w:p>
    <w:sectPr w:rsidR="00EC25E9" w:rsidRPr="00081CD5" w:rsidSect="00A54F18">
      <w:footerReference w:type="even" r:id="rId27"/>
      <w:footerReference w:type="default" r:id="rId28"/>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AA3" w:rsidRDefault="00D85AA3" w:rsidP="00040DAF">
      <w:r>
        <w:separator/>
      </w:r>
    </w:p>
  </w:endnote>
  <w:endnote w:type="continuationSeparator" w:id="0">
    <w:p w:rsidR="00D85AA3" w:rsidRDefault="00D85AA3" w:rsidP="00040D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Univers (E1)">
    <w:altName w:val="Cambri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Narrow-Light">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021" w:rsidRDefault="00664021" w:rsidP="00DD38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4021" w:rsidRDefault="00664021" w:rsidP="00DD38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021" w:rsidRDefault="00664021" w:rsidP="00DD38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024B">
      <w:rPr>
        <w:rStyle w:val="PageNumber"/>
        <w:noProof/>
      </w:rPr>
      <w:t>1</w:t>
    </w:r>
    <w:r>
      <w:rPr>
        <w:rStyle w:val="PageNumber"/>
      </w:rPr>
      <w:fldChar w:fldCharType="end"/>
    </w:r>
  </w:p>
  <w:p w:rsidR="00664021" w:rsidRPr="0042214E" w:rsidRDefault="00A95FFE" w:rsidP="00DD3897">
    <w:pPr>
      <w:pStyle w:val="Footer"/>
      <w:ind w:right="360"/>
      <w:rPr>
        <w:i/>
        <w:sz w:val="20"/>
      </w:rPr>
    </w:pPr>
    <w:r>
      <w:rPr>
        <w:i/>
        <w:sz w:val="20"/>
      </w:rPr>
      <w:t xml:space="preserve">Peter Lavender </w:t>
    </w:r>
    <w:r w:rsidR="00664021">
      <w:rPr>
        <w:i/>
        <w:sz w:val="20"/>
      </w:rPr>
      <w:t xml:space="preserve">Paper for Toulouse </w:t>
    </w:r>
    <w:r w:rsidR="00664021" w:rsidRPr="0042214E">
      <w:rPr>
        <w:i/>
        <w:sz w:val="20"/>
      </w:rPr>
      <w:t>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AA3" w:rsidRDefault="00D85AA3" w:rsidP="00040DAF">
      <w:r>
        <w:separator/>
      </w:r>
    </w:p>
  </w:footnote>
  <w:footnote w:type="continuationSeparator" w:id="0">
    <w:p w:rsidR="00D85AA3" w:rsidRDefault="00D85AA3" w:rsidP="00040DAF">
      <w:r>
        <w:continuationSeparator/>
      </w:r>
    </w:p>
  </w:footnote>
  <w:footnote w:id="1">
    <w:p w:rsidR="00664021" w:rsidRPr="00817C12" w:rsidRDefault="00664021">
      <w:pPr>
        <w:pStyle w:val="FootnoteText"/>
        <w:rPr>
          <w:lang w:val="en-GB"/>
        </w:rPr>
      </w:pPr>
      <w:r>
        <w:rPr>
          <w:rStyle w:val="FootnoteReference"/>
        </w:rPr>
        <w:footnoteRef/>
      </w:r>
      <w:r>
        <w:t xml:space="preserve"> </w:t>
      </w:r>
      <w:proofErr w:type="gramStart"/>
      <w:r>
        <w:rPr>
          <w:lang w:val="en-GB"/>
        </w:rPr>
        <w:t>Formerly titled, ‘</w:t>
      </w:r>
      <w:r w:rsidRPr="00817C12">
        <w:rPr>
          <w:lang w:val="en-US"/>
        </w:rPr>
        <w:t>Learner Voice in Vocational Education and Adult Community Education</w:t>
      </w:r>
      <w:r>
        <w:rPr>
          <w:lang w:val="en-US"/>
        </w:rPr>
        <w:t>’ in the ‘Hear me Roar’ seminar stream.</w:t>
      </w:r>
      <w:proofErr w:type="gramEnd"/>
    </w:p>
  </w:footnote>
  <w:footnote w:id="2">
    <w:p w:rsidR="00664021" w:rsidRPr="00E90784" w:rsidRDefault="00664021">
      <w:pPr>
        <w:pStyle w:val="FootnoteText"/>
        <w:rPr>
          <w:lang w:val="en-GB"/>
        </w:rPr>
      </w:pPr>
      <w:r>
        <w:rPr>
          <w:rStyle w:val="FootnoteReference"/>
        </w:rPr>
        <w:footnoteRef/>
      </w:r>
      <w:r>
        <w:t xml:space="preserve">   </w:t>
      </w:r>
      <w:r w:rsidRPr="00E90784">
        <w:rPr>
          <w:i/>
        </w:rPr>
        <w:t>School of Education &amp; Arts, University of Ballarat, Australia</w:t>
      </w:r>
      <w:r>
        <w:t xml:space="preserve"> </w:t>
      </w:r>
    </w:p>
  </w:footnote>
  <w:footnote w:id="3">
    <w:p w:rsidR="00664021" w:rsidRPr="00E90784" w:rsidRDefault="00664021">
      <w:pPr>
        <w:pStyle w:val="FootnoteText"/>
        <w:rPr>
          <w:lang w:val="en-GB"/>
        </w:rPr>
      </w:pPr>
      <w:r>
        <w:rPr>
          <w:rStyle w:val="FootnoteReference"/>
        </w:rPr>
        <w:footnoteRef/>
      </w:r>
      <w:r>
        <w:t xml:space="preserve">   </w:t>
      </w:r>
      <w:r w:rsidRPr="00E90784">
        <w:rPr>
          <w:i/>
        </w:rPr>
        <w:t>National Institute of Adult Continuing Education</w:t>
      </w:r>
      <w:r>
        <w:t xml:space="preserve"> (</w:t>
      </w:r>
      <w:r w:rsidRPr="00E90784">
        <w:rPr>
          <w:i/>
        </w:rPr>
        <w:t>NIACE</w:t>
      </w:r>
      <w:r>
        <w:rPr>
          <w:i/>
        </w:rPr>
        <w:t>)</w:t>
      </w:r>
      <w:r w:rsidRPr="00E90784">
        <w:rPr>
          <w:i/>
        </w:rPr>
        <w:t>, England and Wales</w:t>
      </w:r>
    </w:p>
  </w:footnote>
  <w:footnote w:id="4">
    <w:p w:rsidR="00664021" w:rsidRPr="001465B7" w:rsidRDefault="00664021">
      <w:pPr>
        <w:pStyle w:val="FootnoteText"/>
        <w:rPr>
          <w:lang w:val="en-GB"/>
        </w:rPr>
      </w:pPr>
      <w:r>
        <w:rPr>
          <w:rStyle w:val="FootnoteReference"/>
        </w:rPr>
        <w:footnoteRef/>
      </w:r>
      <w:r>
        <w:t xml:space="preserve">   The word ‘learner’ is used here to mean ‘learner’, ‘trainee’ ‘student’, ‘apprentice’, ‘client’ or ‘participant’.</w:t>
      </w:r>
    </w:p>
  </w:footnote>
  <w:footnote w:id="5">
    <w:p w:rsidR="00664021" w:rsidRPr="001465B7" w:rsidRDefault="00664021">
      <w:pPr>
        <w:pStyle w:val="FootnoteText"/>
        <w:rPr>
          <w:lang w:val="en-GB"/>
        </w:rPr>
      </w:pPr>
      <w:r>
        <w:rPr>
          <w:rStyle w:val="FootnoteReference"/>
        </w:rPr>
        <w:footnoteRef/>
      </w:r>
      <w:r>
        <w:t xml:space="preserve"> The word ‘provider’ is used instead of ‘organisation’, ‘college’, ‘service’ or ‘institution’, to mean any kind of provider in the further and adult education system.</w:t>
      </w:r>
    </w:p>
  </w:footnote>
  <w:footnote w:id="6">
    <w:p w:rsidR="00664021" w:rsidRPr="0001490A" w:rsidRDefault="00664021">
      <w:pPr>
        <w:pStyle w:val="FootnoteText"/>
        <w:rPr>
          <w:lang w:val="en-GB"/>
        </w:rPr>
      </w:pPr>
      <w:r>
        <w:rPr>
          <w:rStyle w:val="FootnoteReference"/>
        </w:rPr>
        <w:footnoteRef/>
      </w:r>
      <w:r>
        <w:t xml:space="preserve"> </w:t>
      </w:r>
      <w:r>
        <w:rPr>
          <w:lang w:val="en-GB"/>
        </w:rPr>
        <w:t>This institution had to invent ‘Super reps’ to take forward the views of other representatives, there being so many.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206"/>
    <w:multiLevelType w:val="hybridMultilevel"/>
    <w:tmpl w:val="08EA5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4C78F0"/>
    <w:multiLevelType w:val="hybridMultilevel"/>
    <w:tmpl w:val="E0B2949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nsid w:val="1E8D3652"/>
    <w:multiLevelType w:val="hybridMultilevel"/>
    <w:tmpl w:val="7BC0EB44"/>
    <w:lvl w:ilvl="0" w:tplc="FE5814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783EA7"/>
    <w:multiLevelType w:val="hybridMultilevel"/>
    <w:tmpl w:val="9E9A2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8C6613"/>
    <w:multiLevelType w:val="hybridMultilevel"/>
    <w:tmpl w:val="4B6E4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3F33E27"/>
    <w:multiLevelType w:val="hybridMultilevel"/>
    <w:tmpl w:val="24566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imSu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imSun"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imSun"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F14F04"/>
    <w:multiLevelType w:val="hybridMultilevel"/>
    <w:tmpl w:val="016CF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F30667"/>
    <w:multiLevelType w:val="hybridMultilevel"/>
    <w:tmpl w:val="832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B71E5B"/>
    <w:multiLevelType w:val="hybridMultilevel"/>
    <w:tmpl w:val="61ECF0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497F2C"/>
    <w:multiLevelType w:val="hybridMultilevel"/>
    <w:tmpl w:val="09186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B51DA4"/>
    <w:multiLevelType w:val="hybridMultilevel"/>
    <w:tmpl w:val="A9443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DA590A"/>
    <w:multiLevelType w:val="hybridMultilevel"/>
    <w:tmpl w:val="558E9588"/>
    <w:lvl w:ilvl="0" w:tplc="04090003">
      <w:start w:val="1"/>
      <w:numFmt w:val="bullet"/>
      <w:lvlText w:val="o"/>
      <w:lvlJc w:val="left"/>
      <w:pPr>
        <w:ind w:left="2138" w:hanging="360"/>
      </w:pPr>
      <w:rPr>
        <w:rFonts w:ascii="Courier New" w:hAnsi="Courier New"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2">
    <w:nsid w:val="6180335B"/>
    <w:multiLevelType w:val="hybridMultilevel"/>
    <w:tmpl w:val="D2E0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5AD74D0"/>
    <w:multiLevelType w:val="hybridMultilevel"/>
    <w:tmpl w:val="4AAE8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3B1DE7"/>
    <w:multiLevelType w:val="hybridMultilevel"/>
    <w:tmpl w:val="C3D8D0F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6E340C6F"/>
    <w:multiLevelType w:val="hybridMultilevel"/>
    <w:tmpl w:val="4CE2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1B33C6"/>
    <w:multiLevelType w:val="hybridMultilevel"/>
    <w:tmpl w:val="F82696D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7">
    <w:nsid w:val="7FD13E3E"/>
    <w:multiLevelType w:val="hybridMultilevel"/>
    <w:tmpl w:val="1D0256E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8"/>
  </w:num>
  <w:num w:numId="3">
    <w:abstractNumId w:val="13"/>
  </w:num>
  <w:num w:numId="4">
    <w:abstractNumId w:val="3"/>
  </w:num>
  <w:num w:numId="5">
    <w:abstractNumId w:val="11"/>
  </w:num>
  <w:num w:numId="6">
    <w:abstractNumId w:val="17"/>
  </w:num>
  <w:num w:numId="7">
    <w:abstractNumId w:val="12"/>
  </w:num>
  <w:num w:numId="8">
    <w:abstractNumId w:val="6"/>
  </w:num>
  <w:num w:numId="9">
    <w:abstractNumId w:val="5"/>
  </w:num>
  <w:num w:numId="10">
    <w:abstractNumId w:val="2"/>
  </w:num>
  <w:num w:numId="11">
    <w:abstractNumId w:val="16"/>
  </w:num>
  <w:num w:numId="12">
    <w:abstractNumId w:val="1"/>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6626"/>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BD1618"/>
    <w:rsid w:val="0000126B"/>
    <w:rsid w:val="000048D0"/>
    <w:rsid w:val="0000600F"/>
    <w:rsid w:val="00011062"/>
    <w:rsid w:val="00012927"/>
    <w:rsid w:val="000136F4"/>
    <w:rsid w:val="0001490A"/>
    <w:rsid w:val="00016BA5"/>
    <w:rsid w:val="00017451"/>
    <w:rsid w:val="00022150"/>
    <w:rsid w:val="00023E8A"/>
    <w:rsid w:val="00025FB0"/>
    <w:rsid w:val="0002697D"/>
    <w:rsid w:val="00032294"/>
    <w:rsid w:val="00034058"/>
    <w:rsid w:val="00035A05"/>
    <w:rsid w:val="00040DAF"/>
    <w:rsid w:val="00041885"/>
    <w:rsid w:val="00044CEF"/>
    <w:rsid w:val="00054393"/>
    <w:rsid w:val="000543EC"/>
    <w:rsid w:val="00054F4A"/>
    <w:rsid w:val="00063F76"/>
    <w:rsid w:val="00065F08"/>
    <w:rsid w:val="0006605D"/>
    <w:rsid w:val="0006612A"/>
    <w:rsid w:val="0007205F"/>
    <w:rsid w:val="0007447E"/>
    <w:rsid w:val="00077A2A"/>
    <w:rsid w:val="00080216"/>
    <w:rsid w:val="000816CF"/>
    <w:rsid w:val="00081C99"/>
    <w:rsid w:val="00081CD5"/>
    <w:rsid w:val="000829A4"/>
    <w:rsid w:val="00082DEE"/>
    <w:rsid w:val="00084452"/>
    <w:rsid w:val="00084F22"/>
    <w:rsid w:val="000865C8"/>
    <w:rsid w:val="00090FDA"/>
    <w:rsid w:val="000916D3"/>
    <w:rsid w:val="00092427"/>
    <w:rsid w:val="000954F2"/>
    <w:rsid w:val="000A0472"/>
    <w:rsid w:val="000A32E1"/>
    <w:rsid w:val="000B150D"/>
    <w:rsid w:val="000B24BA"/>
    <w:rsid w:val="000B4877"/>
    <w:rsid w:val="000B4BA1"/>
    <w:rsid w:val="000B6057"/>
    <w:rsid w:val="000B67F4"/>
    <w:rsid w:val="000C3792"/>
    <w:rsid w:val="000C68C9"/>
    <w:rsid w:val="000C6CC3"/>
    <w:rsid w:val="000D32E2"/>
    <w:rsid w:val="000D39A6"/>
    <w:rsid w:val="000D5822"/>
    <w:rsid w:val="000D6C6F"/>
    <w:rsid w:val="000E39A1"/>
    <w:rsid w:val="000E3E06"/>
    <w:rsid w:val="000E4DE6"/>
    <w:rsid w:val="000F3456"/>
    <w:rsid w:val="000F794D"/>
    <w:rsid w:val="001059F8"/>
    <w:rsid w:val="001159BB"/>
    <w:rsid w:val="0012046D"/>
    <w:rsid w:val="001227E9"/>
    <w:rsid w:val="00124D0E"/>
    <w:rsid w:val="00126F9E"/>
    <w:rsid w:val="00130B33"/>
    <w:rsid w:val="00131FD7"/>
    <w:rsid w:val="0013617D"/>
    <w:rsid w:val="00140BC6"/>
    <w:rsid w:val="001420B8"/>
    <w:rsid w:val="00145E86"/>
    <w:rsid w:val="001465B7"/>
    <w:rsid w:val="00147019"/>
    <w:rsid w:val="0014771E"/>
    <w:rsid w:val="00154FF8"/>
    <w:rsid w:val="00155583"/>
    <w:rsid w:val="0016041B"/>
    <w:rsid w:val="001605DE"/>
    <w:rsid w:val="00160F9C"/>
    <w:rsid w:val="001611F0"/>
    <w:rsid w:val="001676D6"/>
    <w:rsid w:val="0017411A"/>
    <w:rsid w:val="001807E4"/>
    <w:rsid w:val="00180BAF"/>
    <w:rsid w:val="001812A2"/>
    <w:rsid w:val="00181FB9"/>
    <w:rsid w:val="001871A9"/>
    <w:rsid w:val="00195FB0"/>
    <w:rsid w:val="001977AD"/>
    <w:rsid w:val="001979A3"/>
    <w:rsid w:val="001B132F"/>
    <w:rsid w:val="001C2E14"/>
    <w:rsid w:val="001D45ED"/>
    <w:rsid w:val="001D59B8"/>
    <w:rsid w:val="001E0E0A"/>
    <w:rsid w:val="001E1A20"/>
    <w:rsid w:val="001E4C79"/>
    <w:rsid w:val="001E63FF"/>
    <w:rsid w:val="001F2FFE"/>
    <w:rsid w:val="001F6552"/>
    <w:rsid w:val="002045D8"/>
    <w:rsid w:val="002067EA"/>
    <w:rsid w:val="0021027E"/>
    <w:rsid w:val="00211862"/>
    <w:rsid w:val="00215696"/>
    <w:rsid w:val="00215912"/>
    <w:rsid w:val="002215CA"/>
    <w:rsid w:val="00224472"/>
    <w:rsid w:val="00225BF6"/>
    <w:rsid w:val="00234E71"/>
    <w:rsid w:val="00237621"/>
    <w:rsid w:val="0024133C"/>
    <w:rsid w:val="00241AC7"/>
    <w:rsid w:val="00246201"/>
    <w:rsid w:val="002471F4"/>
    <w:rsid w:val="00251DF8"/>
    <w:rsid w:val="002528AB"/>
    <w:rsid w:val="00262715"/>
    <w:rsid w:val="00265944"/>
    <w:rsid w:val="00270FC7"/>
    <w:rsid w:val="002711D1"/>
    <w:rsid w:val="002727FF"/>
    <w:rsid w:val="0027376E"/>
    <w:rsid w:val="0027451A"/>
    <w:rsid w:val="002751E3"/>
    <w:rsid w:val="00276988"/>
    <w:rsid w:val="002811D8"/>
    <w:rsid w:val="002829A8"/>
    <w:rsid w:val="0028368B"/>
    <w:rsid w:val="0028781A"/>
    <w:rsid w:val="00291FB1"/>
    <w:rsid w:val="0029289D"/>
    <w:rsid w:val="002952F9"/>
    <w:rsid w:val="002A040D"/>
    <w:rsid w:val="002A384D"/>
    <w:rsid w:val="002A6B67"/>
    <w:rsid w:val="002A701D"/>
    <w:rsid w:val="002B20CC"/>
    <w:rsid w:val="002B5D38"/>
    <w:rsid w:val="002C18B8"/>
    <w:rsid w:val="002C7500"/>
    <w:rsid w:val="002C7B7D"/>
    <w:rsid w:val="002D620C"/>
    <w:rsid w:val="002D773A"/>
    <w:rsid w:val="002E0CE1"/>
    <w:rsid w:val="002E207A"/>
    <w:rsid w:val="002E31C3"/>
    <w:rsid w:val="002E3257"/>
    <w:rsid w:val="002E48F0"/>
    <w:rsid w:val="002E5770"/>
    <w:rsid w:val="002E73BE"/>
    <w:rsid w:val="002F085C"/>
    <w:rsid w:val="002F11A7"/>
    <w:rsid w:val="002F53F1"/>
    <w:rsid w:val="002F7EC2"/>
    <w:rsid w:val="00300189"/>
    <w:rsid w:val="00303466"/>
    <w:rsid w:val="003119EF"/>
    <w:rsid w:val="00315AA6"/>
    <w:rsid w:val="00315E39"/>
    <w:rsid w:val="00317051"/>
    <w:rsid w:val="00322A75"/>
    <w:rsid w:val="0032390D"/>
    <w:rsid w:val="00324084"/>
    <w:rsid w:val="00325EDE"/>
    <w:rsid w:val="00332092"/>
    <w:rsid w:val="00332E79"/>
    <w:rsid w:val="003356BF"/>
    <w:rsid w:val="0034048A"/>
    <w:rsid w:val="00340BDB"/>
    <w:rsid w:val="003425EB"/>
    <w:rsid w:val="00345827"/>
    <w:rsid w:val="00345CA5"/>
    <w:rsid w:val="00345F2D"/>
    <w:rsid w:val="00351177"/>
    <w:rsid w:val="00351C4D"/>
    <w:rsid w:val="0035222F"/>
    <w:rsid w:val="0035255E"/>
    <w:rsid w:val="00356057"/>
    <w:rsid w:val="0036433C"/>
    <w:rsid w:val="00364EDE"/>
    <w:rsid w:val="00370138"/>
    <w:rsid w:val="0037105C"/>
    <w:rsid w:val="0037179A"/>
    <w:rsid w:val="0037337F"/>
    <w:rsid w:val="0038516F"/>
    <w:rsid w:val="00393ED9"/>
    <w:rsid w:val="00394A8F"/>
    <w:rsid w:val="00395B97"/>
    <w:rsid w:val="003A0DCF"/>
    <w:rsid w:val="003A293A"/>
    <w:rsid w:val="003A318B"/>
    <w:rsid w:val="003A406A"/>
    <w:rsid w:val="003A5A13"/>
    <w:rsid w:val="003A6924"/>
    <w:rsid w:val="003B4758"/>
    <w:rsid w:val="003B4EB9"/>
    <w:rsid w:val="003B78ED"/>
    <w:rsid w:val="003C072D"/>
    <w:rsid w:val="003C1A10"/>
    <w:rsid w:val="003C2C20"/>
    <w:rsid w:val="003C34E4"/>
    <w:rsid w:val="003C3E44"/>
    <w:rsid w:val="003C5098"/>
    <w:rsid w:val="003D0A18"/>
    <w:rsid w:val="003D0EC3"/>
    <w:rsid w:val="003D1120"/>
    <w:rsid w:val="003D48B3"/>
    <w:rsid w:val="003D48C0"/>
    <w:rsid w:val="003D49EE"/>
    <w:rsid w:val="003D6FFC"/>
    <w:rsid w:val="003D70A9"/>
    <w:rsid w:val="003E3805"/>
    <w:rsid w:val="003E4E3E"/>
    <w:rsid w:val="003E5534"/>
    <w:rsid w:val="003E5AB7"/>
    <w:rsid w:val="003F1E24"/>
    <w:rsid w:val="003F41AC"/>
    <w:rsid w:val="003F4A39"/>
    <w:rsid w:val="003F5139"/>
    <w:rsid w:val="003F5C77"/>
    <w:rsid w:val="003F662B"/>
    <w:rsid w:val="00402380"/>
    <w:rsid w:val="00403B2B"/>
    <w:rsid w:val="0041010D"/>
    <w:rsid w:val="00411D64"/>
    <w:rsid w:val="00416FB1"/>
    <w:rsid w:val="00420C44"/>
    <w:rsid w:val="0042214E"/>
    <w:rsid w:val="00425B87"/>
    <w:rsid w:val="0042637B"/>
    <w:rsid w:val="00430BD1"/>
    <w:rsid w:val="00431A28"/>
    <w:rsid w:val="00432044"/>
    <w:rsid w:val="00436B01"/>
    <w:rsid w:val="00440754"/>
    <w:rsid w:val="00444B24"/>
    <w:rsid w:val="0044640D"/>
    <w:rsid w:val="004504B0"/>
    <w:rsid w:val="00452486"/>
    <w:rsid w:val="0045376C"/>
    <w:rsid w:val="0046632F"/>
    <w:rsid w:val="0047044E"/>
    <w:rsid w:val="00472A94"/>
    <w:rsid w:val="00480748"/>
    <w:rsid w:val="004821AB"/>
    <w:rsid w:val="0048433E"/>
    <w:rsid w:val="004847C4"/>
    <w:rsid w:val="00491DB0"/>
    <w:rsid w:val="00495A00"/>
    <w:rsid w:val="004A03D0"/>
    <w:rsid w:val="004A7ADF"/>
    <w:rsid w:val="004C73C9"/>
    <w:rsid w:val="004D09CF"/>
    <w:rsid w:val="004D2D56"/>
    <w:rsid w:val="004D64BA"/>
    <w:rsid w:val="004E23AC"/>
    <w:rsid w:val="004F0A1B"/>
    <w:rsid w:val="004F1DB7"/>
    <w:rsid w:val="004F699E"/>
    <w:rsid w:val="00502667"/>
    <w:rsid w:val="00504DC0"/>
    <w:rsid w:val="00511D06"/>
    <w:rsid w:val="0051323B"/>
    <w:rsid w:val="005156C3"/>
    <w:rsid w:val="0052649B"/>
    <w:rsid w:val="00527465"/>
    <w:rsid w:val="0053085E"/>
    <w:rsid w:val="00531E34"/>
    <w:rsid w:val="00533CE9"/>
    <w:rsid w:val="005341B7"/>
    <w:rsid w:val="00537CAB"/>
    <w:rsid w:val="00540D72"/>
    <w:rsid w:val="0054214F"/>
    <w:rsid w:val="00545E23"/>
    <w:rsid w:val="00547323"/>
    <w:rsid w:val="00554876"/>
    <w:rsid w:val="0055553F"/>
    <w:rsid w:val="0055796B"/>
    <w:rsid w:val="0056725D"/>
    <w:rsid w:val="00567D38"/>
    <w:rsid w:val="0057096D"/>
    <w:rsid w:val="00572ADE"/>
    <w:rsid w:val="00577DC4"/>
    <w:rsid w:val="00581D9F"/>
    <w:rsid w:val="00586613"/>
    <w:rsid w:val="00590AD4"/>
    <w:rsid w:val="005957D0"/>
    <w:rsid w:val="00596E85"/>
    <w:rsid w:val="00597173"/>
    <w:rsid w:val="005A11C6"/>
    <w:rsid w:val="005A1C4D"/>
    <w:rsid w:val="005A24A0"/>
    <w:rsid w:val="005B3055"/>
    <w:rsid w:val="005B6024"/>
    <w:rsid w:val="005C6485"/>
    <w:rsid w:val="005D1800"/>
    <w:rsid w:val="005D2A86"/>
    <w:rsid w:val="005D577D"/>
    <w:rsid w:val="005D65E1"/>
    <w:rsid w:val="005E2720"/>
    <w:rsid w:val="005E6040"/>
    <w:rsid w:val="005F1C84"/>
    <w:rsid w:val="005F20E1"/>
    <w:rsid w:val="005F2FE7"/>
    <w:rsid w:val="0060047A"/>
    <w:rsid w:val="00601368"/>
    <w:rsid w:val="00601A77"/>
    <w:rsid w:val="0060358A"/>
    <w:rsid w:val="00605100"/>
    <w:rsid w:val="006071D5"/>
    <w:rsid w:val="006151A1"/>
    <w:rsid w:val="006238F8"/>
    <w:rsid w:val="00623D87"/>
    <w:rsid w:val="00630EA8"/>
    <w:rsid w:val="006470BE"/>
    <w:rsid w:val="0064734C"/>
    <w:rsid w:val="00647965"/>
    <w:rsid w:val="006522B8"/>
    <w:rsid w:val="00652D90"/>
    <w:rsid w:val="00657C5F"/>
    <w:rsid w:val="00660782"/>
    <w:rsid w:val="00660A38"/>
    <w:rsid w:val="00664021"/>
    <w:rsid w:val="0066462A"/>
    <w:rsid w:val="0067475D"/>
    <w:rsid w:val="0067630E"/>
    <w:rsid w:val="00676D67"/>
    <w:rsid w:val="0068007D"/>
    <w:rsid w:val="0068109D"/>
    <w:rsid w:val="006820C3"/>
    <w:rsid w:val="00682544"/>
    <w:rsid w:val="00682EB1"/>
    <w:rsid w:val="0068425A"/>
    <w:rsid w:val="00684875"/>
    <w:rsid w:val="00690AC7"/>
    <w:rsid w:val="00691C9D"/>
    <w:rsid w:val="006A23CF"/>
    <w:rsid w:val="006A4C5C"/>
    <w:rsid w:val="006A7C73"/>
    <w:rsid w:val="006B2595"/>
    <w:rsid w:val="006B33F3"/>
    <w:rsid w:val="006C0963"/>
    <w:rsid w:val="006C3D6C"/>
    <w:rsid w:val="006C6DC7"/>
    <w:rsid w:val="006C7309"/>
    <w:rsid w:val="006D0083"/>
    <w:rsid w:val="006D08ED"/>
    <w:rsid w:val="006D0DD6"/>
    <w:rsid w:val="006D265B"/>
    <w:rsid w:val="006D6979"/>
    <w:rsid w:val="006E70C1"/>
    <w:rsid w:val="00701A9E"/>
    <w:rsid w:val="00703911"/>
    <w:rsid w:val="007043ED"/>
    <w:rsid w:val="0071268A"/>
    <w:rsid w:val="00712B0B"/>
    <w:rsid w:val="00712C40"/>
    <w:rsid w:val="007151C4"/>
    <w:rsid w:val="00716B1B"/>
    <w:rsid w:val="0072635B"/>
    <w:rsid w:val="00726E57"/>
    <w:rsid w:val="00727C2F"/>
    <w:rsid w:val="00734D26"/>
    <w:rsid w:val="00743A2B"/>
    <w:rsid w:val="00744DD0"/>
    <w:rsid w:val="00744F47"/>
    <w:rsid w:val="007450BE"/>
    <w:rsid w:val="00747404"/>
    <w:rsid w:val="00751B4A"/>
    <w:rsid w:val="0075361D"/>
    <w:rsid w:val="007544FD"/>
    <w:rsid w:val="00754EE9"/>
    <w:rsid w:val="00756A27"/>
    <w:rsid w:val="0076215A"/>
    <w:rsid w:val="0076370F"/>
    <w:rsid w:val="007705B4"/>
    <w:rsid w:val="00775D27"/>
    <w:rsid w:val="007777AD"/>
    <w:rsid w:val="00787D30"/>
    <w:rsid w:val="00790FD9"/>
    <w:rsid w:val="00794B0F"/>
    <w:rsid w:val="0079709F"/>
    <w:rsid w:val="007976CA"/>
    <w:rsid w:val="007A16BD"/>
    <w:rsid w:val="007A194F"/>
    <w:rsid w:val="007A46FF"/>
    <w:rsid w:val="007A69AA"/>
    <w:rsid w:val="007A6F2E"/>
    <w:rsid w:val="007B4EDD"/>
    <w:rsid w:val="007B5800"/>
    <w:rsid w:val="007C304D"/>
    <w:rsid w:val="007C48A0"/>
    <w:rsid w:val="007C6D16"/>
    <w:rsid w:val="007D0F57"/>
    <w:rsid w:val="007D20A2"/>
    <w:rsid w:val="007D296D"/>
    <w:rsid w:val="007D31EC"/>
    <w:rsid w:val="007D3399"/>
    <w:rsid w:val="007D7E03"/>
    <w:rsid w:val="007E06C2"/>
    <w:rsid w:val="007E0BAA"/>
    <w:rsid w:val="007E6632"/>
    <w:rsid w:val="007F3E3B"/>
    <w:rsid w:val="00801799"/>
    <w:rsid w:val="00805B12"/>
    <w:rsid w:val="00810EE5"/>
    <w:rsid w:val="00813675"/>
    <w:rsid w:val="00814724"/>
    <w:rsid w:val="00817C12"/>
    <w:rsid w:val="008209E5"/>
    <w:rsid w:val="008210BF"/>
    <w:rsid w:val="008277F3"/>
    <w:rsid w:val="00831A19"/>
    <w:rsid w:val="008347FD"/>
    <w:rsid w:val="00835E69"/>
    <w:rsid w:val="008400B7"/>
    <w:rsid w:val="008408AA"/>
    <w:rsid w:val="008461B7"/>
    <w:rsid w:val="0084759D"/>
    <w:rsid w:val="00853EE0"/>
    <w:rsid w:val="008557A0"/>
    <w:rsid w:val="008561E9"/>
    <w:rsid w:val="00864293"/>
    <w:rsid w:val="0087024B"/>
    <w:rsid w:val="00870803"/>
    <w:rsid w:val="00883A48"/>
    <w:rsid w:val="00884DA8"/>
    <w:rsid w:val="00892CA4"/>
    <w:rsid w:val="008930F0"/>
    <w:rsid w:val="00895370"/>
    <w:rsid w:val="00897A30"/>
    <w:rsid w:val="008A07A8"/>
    <w:rsid w:val="008A4F19"/>
    <w:rsid w:val="008B0014"/>
    <w:rsid w:val="008B0E1B"/>
    <w:rsid w:val="008B2133"/>
    <w:rsid w:val="008B6567"/>
    <w:rsid w:val="008B6BC0"/>
    <w:rsid w:val="008B7DAC"/>
    <w:rsid w:val="008C045C"/>
    <w:rsid w:val="008C0FB2"/>
    <w:rsid w:val="008C1367"/>
    <w:rsid w:val="008C198F"/>
    <w:rsid w:val="008C3023"/>
    <w:rsid w:val="008C3E5E"/>
    <w:rsid w:val="008D2D60"/>
    <w:rsid w:val="008D606C"/>
    <w:rsid w:val="008E12C1"/>
    <w:rsid w:val="008E1B9E"/>
    <w:rsid w:val="008E3018"/>
    <w:rsid w:val="008E5398"/>
    <w:rsid w:val="008F2066"/>
    <w:rsid w:val="008F30CB"/>
    <w:rsid w:val="008F3D77"/>
    <w:rsid w:val="008F4434"/>
    <w:rsid w:val="008F7727"/>
    <w:rsid w:val="008F7C5C"/>
    <w:rsid w:val="00902E76"/>
    <w:rsid w:val="0090475B"/>
    <w:rsid w:val="0090595D"/>
    <w:rsid w:val="009147F9"/>
    <w:rsid w:val="00916717"/>
    <w:rsid w:val="00917998"/>
    <w:rsid w:val="00920846"/>
    <w:rsid w:val="00921E9E"/>
    <w:rsid w:val="00922C7A"/>
    <w:rsid w:val="00926014"/>
    <w:rsid w:val="009313F8"/>
    <w:rsid w:val="00934E60"/>
    <w:rsid w:val="00936C70"/>
    <w:rsid w:val="0094018A"/>
    <w:rsid w:val="00944F51"/>
    <w:rsid w:val="00946559"/>
    <w:rsid w:val="0095017E"/>
    <w:rsid w:val="0095113F"/>
    <w:rsid w:val="009521E8"/>
    <w:rsid w:val="009531FA"/>
    <w:rsid w:val="009576EC"/>
    <w:rsid w:val="009578B1"/>
    <w:rsid w:val="00957A3C"/>
    <w:rsid w:val="00977FEA"/>
    <w:rsid w:val="0098410E"/>
    <w:rsid w:val="00984505"/>
    <w:rsid w:val="00990293"/>
    <w:rsid w:val="0099240D"/>
    <w:rsid w:val="00994A7A"/>
    <w:rsid w:val="00994FD4"/>
    <w:rsid w:val="00997D17"/>
    <w:rsid w:val="009A21F5"/>
    <w:rsid w:val="009A2830"/>
    <w:rsid w:val="009A3D5B"/>
    <w:rsid w:val="009A4BC1"/>
    <w:rsid w:val="009B2F47"/>
    <w:rsid w:val="009B4688"/>
    <w:rsid w:val="009B6F0B"/>
    <w:rsid w:val="009C5011"/>
    <w:rsid w:val="009C79A3"/>
    <w:rsid w:val="009D44FB"/>
    <w:rsid w:val="009E1405"/>
    <w:rsid w:val="009E1B39"/>
    <w:rsid w:val="009E3BE1"/>
    <w:rsid w:val="009E41F2"/>
    <w:rsid w:val="009F1F92"/>
    <w:rsid w:val="009F242E"/>
    <w:rsid w:val="009F291D"/>
    <w:rsid w:val="009F3AC2"/>
    <w:rsid w:val="009F4150"/>
    <w:rsid w:val="00A00721"/>
    <w:rsid w:val="00A02B6A"/>
    <w:rsid w:val="00A0597D"/>
    <w:rsid w:val="00A06C31"/>
    <w:rsid w:val="00A2313B"/>
    <w:rsid w:val="00A25CF9"/>
    <w:rsid w:val="00A33CAF"/>
    <w:rsid w:val="00A34B47"/>
    <w:rsid w:val="00A4215A"/>
    <w:rsid w:val="00A433CF"/>
    <w:rsid w:val="00A461F5"/>
    <w:rsid w:val="00A5261F"/>
    <w:rsid w:val="00A5307B"/>
    <w:rsid w:val="00A536B4"/>
    <w:rsid w:val="00A54F18"/>
    <w:rsid w:val="00A575DE"/>
    <w:rsid w:val="00A67BE7"/>
    <w:rsid w:val="00A73B35"/>
    <w:rsid w:val="00A754B8"/>
    <w:rsid w:val="00A852F8"/>
    <w:rsid w:val="00A85690"/>
    <w:rsid w:val="00A85F2E"/>
    <w:rsid w:val="00A9339D"/>
    <w:rsid w:val="00A94F40"/>
    <w:rsid w:val="00A95FFE"/>
    <w:rsid w:val="00AA1FDB"/>
    <w:rsid w:val="00AA362B"/>
    <w:rsid w:val="00AA51E3"/>
    <w:rsid w:val="00AB5128"/>
    <w:rsid w:val="00AB6F92"/>
    <w:rsid w:val="00AC1975"/>
    <w:rsid w:val="00AC2EC9"/>
    <w:rsid w:val="00AC3445"/>
    <w:rsid w:val="00AC73BA"/>
    <w:rsid w:val="00AC7D36"/>
    <w:rsid w:val="00AD5EEC"/>
    <w:rsid w:val="00AE2702"/>
    <w:rsid w:val="00B00813"/>
    <w:rsid w:val="00B01A4E"/>
    <w:rsid w:val="00B02080"/>
    <w:rsid w:val="00B043C4"/>
    <w:rsid w:val="00B04DCB"/>
    <w:rsid w:val="00B07937"/>
    <w:rsid w:val="00B07EF0"/>
    <w:rsid w:val="00B10051"/>
    <w:rsid w:val="00B11720"/>
    <w:rsid w:val="00B25AD2"/>
    <w:rsid w:val="00B269D2"/>
    <w:rsid w:val="00B26AFD"/>
    <w:rsid w:val="00B32F3D"/>
    <w:rsid w:val="00B331B9"/>
    <w:rsid w:val="00B345B7"/>
    <w:rsid w:val="00B37AA4"/>
    <w:rsid w:val="00B404B3"/>
    <w:rsid w:val="00B4097E"/>
    <w:rsid w:val="00B46AF0"/>
    <w:rsid w:val="00B47EF3"/>
    <w:rsid w:val="00B5245F"/>
    <w:rsid w:val="00B5617A"/>
    <w:rsid w:val="00B573C7"/>
    <w:rsid w:val="00B600F6"/>
    <w:rsid w:val="00B64C89"/>
    <w:rsid w:val="00B64CDF"/>
    <w:rsid w:val="00B659CC"/>
    <w:rsid w:val="00B668AF"/>
    <w:rsid w:val="00B721D0"/>
    <w:rsid w:val="00B77787"/>
    <w:rsid w:val="00B80D45"/>
    <w:rsid w:val="00B8385A"/>
    <w:rsid w:val="00B92ADD"/>
    <w:rsid w:val="00B947AF"/>
    <w:rsid w:val="00B94D99"/>
    <w:rsid w:val="00B95DD9"/>
    <w:rsid w:val="00BA22CC"/>
    <w:rsid w:val="00BA24B0"/>
    <w:rsid w:val="00BA6BBE"/>
    <w:rsid w:val="00BA7EC1"/>
    <w:rsid w:val="00BB52CE"/>
    <w:rsid w:val="00BB63E7"/>
    <w:rsid w:val="00BC0100"/>
    <w:rsid w:val="00BD1618"/>
    <w:rsid w:val="00BD1796"/>
    <w:rsid w:val="00BD2250"/>
    <w:rsid w:val="00BD29DA"/>
    <w:rsid w:val="00BD5280"/>
    <w:rsid w:val="00BE0A67"/>
    <w:rsid w:val="00BE302D"/>
    <w:rsid w:val="00BE4347"/>
    <w:rsid w:val="00BE4710"/>
    <w:rsid w:val="00BF05EB"/>
    <w:rsid w:val="00BF5490"/>
    <w:rsid w:val="00BF69C6"/>
    <w:rsid w:val="00C06B21"/>
    <w:rsid w:val="00C0718D"/>
    <w:rsid w:val="00C07AE3"/>
    <w:rsid w:val="00C14935"/>
    <w:rsid w:val="00C16D6C"/>
    <w:rsid w:val="00C2081D"/>
    <w:rsid w:val="00C20820"/>
    <w:rsid w:val="00C20A28"/>
    <w:rsid w:val="00C216F4"/>
    <w:rsid w:val="00C23042"/>
    <w:rsid w:val="00C33C68"/>
    <w:rsid w:val="00C34921"/>
    <w:rsid w:val="00C433C1"/>
    <w:rsid w:val="00C524A1"/>
    <w:rsid w:val="00C55407"/>
    <w:rsid w:val="00C55F05"/>
    <w:rsid w:val="00C57E4F"/>
    <w:rsid w:val="00C6616F"/>
    <w:rsid w:val="00C66CB5"/>
    <w:rsid w:val="00C7022E"/>
    <w:rsid w:val="00C72277"/>
    <w:rsid w:val="00C75DFA"/>
    <w:rsid w:val="00C773E1"/>
    <w:rsid w:val="00C800E0"/>
    <w:rsid w:val="00C908D0"/>
    <w:rsid w:val="00C915E1"/>
    <w:rsid w:val="00C94B5D"/>
    <w:rsid w:val="00CA17CD"/>
    <w:rsid w:val="00CA336D"/>
    <w:rsid w:val="00CA3681"/>
    <w:rsid w:val="00CA3AD8"/>
    <w:rsid w:val="00CB083C"/>
    <w:rsid w:val="00CB2ACC"/>
    <w:rsid w:val="00CB5A7C"/>
    <w:rsid w:val="00CB7540"/>
    <w:rsid w:val="00CB7E41"/>
    <w:rsid w:val="00CC46FD"/>
    <w:rsid w:val="00CC5E27"/>
    <w:rsid w:val="00CC6B8E"/>
    <w:rsid w:val="00CC798C"/>
    <w:rsid w:val="00CD1576"/>
    <w:rsid w:val="00CD5977"/>
    <w:rsid w:val="00CD63D8"/>
    <w:rsid w:val="00CD7096"/>
    <w:rsid w:val="00CE1191"/>
    <w:rsid w:val="00CE65D0"/>
    <w:rsid w:val="00CE673E"/>
    <w:rsid w:val="00CF03DE"/>
    <w:rsid w:val="00CF3EF4"/>
    <w:rsid w:val="00CF573F"/>
    <w:rsid w:val="00CF693F"/>
    <w:rsid w:val="00D00125"/>
    <w:rsid w:val="00D0280F"/>
    <w:rsid w:val="00D05659"/>
    <w:rsid w:val="00D06B11"/>
    <w:rsid w:val="00D074DF"/>
    <w:rsid w:val="00D0787D"/>
    <w:rsid w:val="00D146B6"/>
    <w:rsid w:val="00D22566"/>
    <w:rsid w:val="00D2348B"/>
    <w:rsid w:val="00D25B7D"/>
    <w:rsid w:val="00D261AF"/>
    <w:rsid w:val="00D277A4"/>
    <w:rsid w:val="00D348BE"/>
    <w:rsid w:val="00D448EC"/>
    <w:rsid w:val="00D57514"/>
    <w:rsid w:val="00D64072"/>
    <w:rsid w:val="00D640AA"/>
    <w:rsid w:val="00D670D8"/>
    <w:rsid w:val="00D7153B"/>
    <w:rsid w:val="00D71D56"/>
    <w:rsid w:val="00D7487E"/>
    <w:rsid w:val="00D803A6"/>
    <w:rsid w:val="00D825FB"/>
    <w:rsid w:val="00D856B6"/>
    <w:rsid w:val="00D85AA3"/>
    <w:rsid w:val="00D8648B"/>
    <w:rsid w:val="00D91064"/>
    <w:rsid w:val="00D92307"/>
    <w:rsid w:val="00D93696"/>
    <w:rsid w:val="00D93F37"/>
    <w:rsid w:val="00DA3E9F"/>
    <w:rsid w:val="00DA71D9"/>
    <w:rsid w:val="00DB1F9C"/>
    <w:rsid w:val="00DB2975"/>
    <w:rsid w:val="00DC02B2"/>
    <w:rsid w:val="00DC0365"/>
    <w:rsid w:val="00DC5C7A"/>
    <w:rsid w:val="00DD3897"/>
    <w:rsid w:val="00DD6F0F"/>
    <w:rsid w:val="00DE08A9"/>
    <w:rsid w:val="00DE450F"/>
    <w:rsid w:val="00DE4A6D"/>
    <w:rsid w:val="00DE76E3"/>
    <w:rsid w:val="00DF0DEA"/>
    <w:rsid w:val="00DF1B34"/>
    <w:rsid w:val="00DF24FD"/>
    <w:rsid w:val="00DF376B"/>
    <w:rsid w:val="00DF4010"/>
    <w:rsid w:val="00E02B82"/>
    <w:rsid w:val="00E02EDE"/>
    <w:rsid w:val="00E0385F"/>
    <w:rsid w:val="00E10E33"/>
    <w:rsid w:val="00E134F7"/>
    <w:rsid w:val="00E169E9"/>
    <w:rsid w:val="00E259E9"/>
    <w:rsid w:val="00E30EC1"/>
    <w:rsid w:val="00E34344"/>
    <w:rsid w:val="00E410FA"/>
    <w:rsid w:val="00E4163F"/>
    <w:rsid w:val="00E42380"/>
    <w:rsid w:val="00E442DF"/>
    <w:rsid w:val="00E4530D"/>
    <w:rsid w:val="00E456E8"/>
    <w:rsid w:val="00E5151D"/>
    <w:rsid w:val="00E51A61"/>
    <w:rsid w:val="00E55D7B"/>
    <w:rsid w:val="00E579D8"/>
    <w:rsid w:val="00E57FFC"/>
    <w:rsid w:val="00E664BB"/>
    <w:rsid w:val="00E67477"/>
    <w:rsid w:val="00E67CB8"/>
    <w:rsid w:val="00E71E16"/>
    <w:rsid w:val="00E72359"/>
    <w:rsid w:val="00E76A2C"/>
    <w:rsid w:val="00E81C8B"/>
    <w:rsid w:val="00E84E39"/>
    <w:rsid w:val="00E87EC6"/>
    <w:rsid w:val="00E90784"/>
    <w:rsid w:val="00E9506B"/>
    <w:rsid w:val="00EA101D"/>
    <w:rsid w:val="00EA139D"/>
    <w:rsid w:val="00EA6BC5"/>
    <w:rsid w:val="00EB0A82"/>
    <w:rsid w:val="00EB3736"/>
    <w:rsid w:val="00EB6329"/>
    <w:rsid w:val="00EB6B55"/>
    <w:rsid w:val="00EC25E9"/>
    <w:rsid w:val="00EC6EBA"/>
    <w:rsid w:val="00ED189C"/>
    <w:rsid w:val="00ED6360"/>
    <w:rsid w:val="00ED655D"/>
    <w:rsid w:val="00EE10DA"/>
    <w:rsid w:val="00EE1A34"/>
    <w:rsid w:val="00EE58C5"/>
    <w:rsid w:val="00EF34C6"/>
    <w:rsid w:val="00EF4807"/>
    <w:rsid w:val="00F00DB2"/>
    <w:rsid w:val="00F11328"/>
    <w:rsid w:val="00F1566B"/>
    <w:rsid w:val="00F22801"/>
    <w:rsid w:val="00F22ED8"/>
    <w:rsid w:val="00F231D9"/>
    <w:rsid w:val="00F27361"/>
    <w:rsid w:val="00F305F8"/>
    <w:rsid w:val="00F329A7"/>
    <w:rsid w:val="00F35226"/>
    <w:rsid w:val="00F37147"/>
    <w:rsid w:val="00F40940"/>
    <w:rsid w:val="00F4166F"/>
    <w:rsid w:val="00F42FBC"/>
    <w:rsid w:val="00F461F9"/>
    <w:rsid w:val="00F55DFC"/>
    <w:rsid w:val="00F57298"/>
    <w:rsid w:val="00F61ACF"/>
    <w:rsid w:val="00F62842"/>
    <w:rsid w:val="00F64358"/>
    <w:rsid w:val="00F664E1"/>
    <w:rsid w:val="00F72C4C"/>
    <w:rsid w:val="00F74411"/>
    <w:rsid w:val="00F74415"/>
    <w:rsid w:val="00F746C6"/>
    <w:rsid w:val="00F7666B"/>
    <w:rsid w:val="00F8392B"/>
    <w:rsid w:val="00F8756B"/>
    <w:rsid w:val="00F94753"/>
    <w:rsid w:val="00F94D5B"/>
    <w:rsid w:val="00F958E0"/>
    <w:rsid w:val="00F96581"/>
    <w:rsid w:val="00F979F8"/>
    <w:rsid w:val="00FA010B"/>
    <w:rsid w:val="00FA1D39"/>
    <w:rsid w:val="00FA3A5F"/>
    <w:rsid w:val="00FA422D"/>
    <w:rsid w:val="00FA6FAD"/>
    <w:rsid w:val="00FA7D61"/>
    <w:rsid w:val="00FB74FF"/>
    <w:rsid w:val="00FC3815"/>
    <w:rsid w:val="00FC6882"/>
    <w:rsid w:val="00FD09F1"/>
    <w:rsid w:val="00FD3768"/>
    <w:rsid w:val="00FD397C"/>
    <w:rsid w:val="00FD53B9"/>
    <w:rsid w:val="00FD7E57"/>
    <w:rsid w:val="00FE3F84"/>
    <w:rsid w:val="00FE3FEA"/>
    <w:rsid w:val="00FE401D"/>
    <w:rsid w:val="00FE484D"/>
    <w:rsid w:val="00FE55EB"/>
    <w:rsid w:val="00FE75A4"/>
    <w:rsid w:val="00FF018D"/>
    <w:rsid w:val="00FF1088"/>
    <w:rsid w:val="00FF4068"/>
    <w:rsid w:val="00FF4C54"/>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833DE"/>
    <w:rPr>
      <w:lang w:val="en-AU"/>
    </w:rPr>
  </w:style>
  <w:style w:type="paragraph" w:styleId="Heading1">
    <w:name w:val="heading 1"/>
    <w:basedOn w:val="Normal"/>
    <w:next w:val="Normal"/>
    <w:link w:val="Heading1Char"/>
    <w:uiPriority w:val="9"/>
    <w:qFormat/>
    <w:rsid w:val="009B2F4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0600F"/>
    <w:pPr>
      <w:keepNext/>
      <w:keepLines/>
      <w:spacing w:before="200" w:line="276" w:lineRule="auto"/>
      <w:outlineLvl w:val="1"/>
    </w:pPr>
    <w:rPr>
      <w:rFonts w:ascii="Trebuchet MS" w:eastAsiaTheme="majorEastAsia" w:hAnsi="Trebuchet MS" w:cstheme="majorBidi"/>
      <w:b/>
      <w:bCs/>
      <w:color w:val="4F81BD" w:themeColor="accent1"/>
      <w:sz w:val="26"/>
      <w:szCs w:val="26"/>
      <w:lang w:val="en-GB"/>
    </w:rPr>
  </w:style>
  <w:style w:type="paragraph" w:styleId="Heading3">
    <w:name w:val="heading 3"/>
    <w:basedOn w:val="Normal"/>
    <w:next w:val="Normal"/>
    <w:link w:val="Heading3Char"/>
    <w:qFormat/>
    <w:rsid w:val="00035A05"/>
    <w:pPr>
      <w:keepNext/>
      <w:spacing w:before="240" w:after="60"/>
      <w:outlineLvl w:val="2"/>
    </w:pPr>
    <w:rPr>
      <w:rFonts w:ascii="Arial" w:eastAsia="Calibri" w:hAnsi="Arial" w:cs="Arial"/>
      <w:b/>
      <w:bCs/>
      <w:szCs w:val="26"/>
      <w:lang w:bidi="en-US"/>
    </w:rPr>
  </w:style>
  <w:style w:type="paragraph" w:styleId="Heading4">
    <w:name w:val="heading 4"/>
    <w:basedOn w:val="Normal"/>
    <w:next w:val="Normal"/>
    <w:link w:val="Heading4Char"/>
    <w:uiPriority w:val="9"/>
    <w:unhideWhenUsed/>
    <w:qFormat/>
    <w:rsid w:val="00FD37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9F4150"/>
    <w:rPr>
      <w:rFonts w:ascii="Tahoma" w:hAnsi="Tahoma" w:cs="Tahoma"/>
      <w:sz w:val="16"/>
      <w:szCs w:val="16"/>
    </w:rPr>
  </w:style>
  <w:style w:type="character" w:customStyle="1" w:styleId="BalloonTextChar">
    <w:name w:val="Balloon Text Char"/>
    <w:basedOn w:val="DefaultParagraphFont"/>
    <w:uiPriority w:val="99"/>
    <w:semiHidden/>
    <w:rsid w:val="00D06A2C"/>
    <w:rPr>
      <w:rFonts w:ascii="Lucida Grande" w:hAnsi="Lucida Grande"/>
      <w:sz w:val="18"/>
      <w:szCs w:val="18"/>
    </w:rPr>
  </w:style>
  <w:style w:type="character" w:customStyle="1" w:styleId="BalloonTextChar6">
    <w:name w:val="Balloon Text Char6"/>
    <w:basedOn w:val="DefaultParagraphFont"/>
    <w:uiPriority w:val="99"/>
    <w:semiHidden/>
    <w:rsid w:val="005A4F16"/>
    <w:rPr>
      <w:rFonts w:ascii="Lucida Grande" w:hAnsi="Lucida Grande"/>
      <w:sz w:val="18"/>
      <w:szCs w:val="18"/>
    </w:rPr>
  </w:style>
  <w:style w:type="character" w:customStyle="1" w:styleId="BalloonTextChar5">
    <w:name w:val="Balloon Text Char5"/>
    <w:basedOn w:val="DefaultParagraphFont"/>
    <w:uiPriority w:val="99"/>
    <w:semiHidden/>
    <w:rsid w:val="005A4F16"/>
    <w:rPr>
      <w:rFonts w:ascii="Lucida Grande" w:hAnsi="Lucida Grande"/>
      <w:sz w:val="18"/>
      <w:szCs w:val="18"/>
    </w:rPr>
  </w:style>
  <w:style w:type="character" w:customStyle="1" w:styleId="BalloonTextChar4">
    <w:name w:val="Balloon Text Char4"/>
    <w:basedOn w:val="DefaultParagraphFont"/>
    <w:uiPriority w:val="99"/>
    <w:semiHidden/>
    <w:rsid w:val="001906DE"/>
    <w:rPr>
      <w:rFonts w:ascii="Lucida Grande" w:hAnsi="Lucida Grande"/>
      <w:sz w:val="18"/>
      <w:szCs w:val="18"/>
    </w:rPr>
  </w:style>
  <w:style w:type="character" w:customStyle="1" w:styleId="BalloonTextChar3">
    <w:name w:val="Balloon Text Char3"/>
    <w:basedOn w:val="DefaultParagraphFont"/>
    <w:uiPriority w:val="99"/>
    <w:semiHidden/>
    <w:rsid w:val="00243FEB"/>
    <w:rPr>
      <w:rFonts w:ascii="Lucida Grande" w:hAnsi="Lucida Grande"/>
      <w:sz w:val="18"/>
      <w:szCs w:val="18"/>
    </w:rPr>
  </w:style>
  <w:style w:type="character" w:customStyle="1" w:styleId="BalloonTextChar2">
    <w:name w:val="Balloon Text Char2"/>
    <w:basedOn w:val="DefaultParagraphFont"/>
    <w:uiPriority w:val="99"/>
    <w:semiHidden/>
    <w:rsid w:val="00243FEB"/>
    <w:rPr>
      <w:rFonts w:ascii="Lucida Grande" w:hAnsi="Lucida Grande"/>
      <w:sz w:val="18"/>
      <w:szCs w:val="18"/>
    </w:rPr>
  </w:style>
  <w:style w:type="paragraph" w:styleId="Footer">
    <w:name w:val="footer"/>
    <w:basedOn w:val="Normal"/>
    <w:link w:val="FooterChar"/>
    <w:uiPriority w:val="99"/>
    <w:unhideWhenUsed/>
    <w:rsid w:val="00DD3897"/>
    <w:pPr>
      <w:tabs>
        <w:tab w:val="center" w:pos="4320"/>
        <w:tab w:val="right" w:pos="8640"/>
      </w:tabs>
    </w:pPr>
  </w:style>
  <w:style w:type="character" w:customStyle="1" w:styleId="FooterChar">
    <w:name w:val="Footer Char"/>
    <w:basedOn w:val="DefaultParagraphFont"/>
    <w:link w:val="Footer"/>
    <w:uiPriority w:val="99"/>
    <w:rsid w:val="00DD3897"/>
    <w:rPr>
      <w:sz w:val="24"/>
      <w:szCs w:val="24"/>
      <w:lang w:val="en-AU"/>
    </w:rPr>
  </w:style>
  <w:style w:type="character" w:styleId="PageNumber">
    <w:name w:val="page number"/>
    <w:basedOn w:val="DefaultParagraphFont"/>
    <w:uiPriority w:val="99"/>
    <w:semiHidden/>
    <w:unhideWhenUsed/>
    <w:rsid w:val="00DD3897"/>
  </w:style>
  <w:style w:type="paragraph" w:styleId="ListParagraph">
    <w:name w:val="List Paragraph"/>
    <w:basedOn w:val="Normal"/>
    <w:uiPriority w:val="34"/>
    <w:qFormat/>
    <w:rsid w:val="00DD3897"/>
    <w:pPr>
      <w:ind w:left="720"/>
      <w:contextualSpacing/>
    </w:pPr>
  </w:style>
  <w:style w:type="table" w:styleId="TableGrid">
    <w:name w:val="Table Grid"/>
    <w:basedOn w:val="TableNormal"/>
    <w:uiPriority w:val="59"/>
    <w:rsid w:val="007C6D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035A05"/>
    <w:rPr>
      <w:rFonts w:ascii="Arial" w:eastAsia="Calibri" w:hAnsi="Arial" w:cs="Arial"/>
      <w:b/>
      <w:bCs/>
      <w:sz w:val="24"/>
      <w:szCs w:val="26"/>
      <w:lang w:val="en-AU" w:bidi="en-US"/>
    </w:rPr>
  </w:style>
  <w:style w:type="paragraph" w:customStyle="1" w:styleId="p3">
    <w:name w:val="p3"/>
    <w:basedOn w:val="Normal"/>
    <w:rsid w:val="00035A05"/>
    <w:pPr>
      <w:widowControl w:val="0"/>
      <w:ind w:left="720"/>
    </w:pPr>
    <w:rPr>
      <w:rFonts w:ascii="Univers (E1)" w:eastAsia="Calibri" w:hAnsi="Univers (E1)" w:cs="Times New Roman"/>
      <w:sz w:val="20"/>
      <w:szCs w:val="20"/>
      <w:lang w:val="en-GB" w:bidi="en-US"/>
    </w:rPr>
  </w:style>
  <w:style w:type="character" w:styleId="Hyperlink">
    <w:name w:val="Hyperlink"/>
    <w:basedOn w:val="DefaultParagraphFont"/>
    <w:uiPriority w:val="99"/>
    <w:rsid w:val="00035A05"/>
    <w:rPr>
      <w:rFonts w:cs="Times New Roman"/>
      <w:color w:val="0000FF"/>
      <w:u w:val="single"/>
    </w:rPr>
  </w:style>
  <w:style w:type="paragraph" w:styleId="BodyText">
    <w:name w:val="Body Text"/>
    <w:basedOn w:val="Normal"/>
    <w:link w:val="BodyTextChar"/>
    <w:rsid w:val="00035A05"/>
    <w:pPr>
      <w:tabs>
        <w:tab w:val="left" w:pos="6521"/>
      </w:tabs>
      <w:overflowPunct w:val="0"/>
      <w:autoSpaceDE w:val="0"/>
      <w:autoSpaceDN w:val="0"/>
      <w:adjustRightInd w:val="0"/>
      <w:ind w:right="20"/>
      <w:textAlignment w:val="baseline"/>
    </w:pPr>
    <w:rPr>
      <w:rFonts w:ascii="Times" w:eastAsia="Times New Roman" w:hAnsi="Times" w:cs="Times New Roman"/>
      <w:b/>
      <w:sz w:val="36"/>
      <w:szCs w:val="20"/>
      <w:lang w:val="en-US" w:eastAsia="en-AU"/>
    </w:rPr>
  </w:style>
  <w:style w:type="character" w:customStyle="1" w:styleId="BodyTextChar">
    <w:name w:val="Body Text Char"/>
    <w:basedOn w:val="DefaultParagraphFont"/>
    <w:link w:val="BodyText"/>
    <w:rsid w:val="00035A05"/>
    <w:rPr>
      <w:rFonts w:ascii="Times" w:eastAsia="Times New Roman" w:hAnsi="Times" w:cs="Times New Roman"/>
      <w:b/>
      <w:sz w:val="36"/>
      <w:lang w:eastAsia="en-AU"/>
    </w:rPr>
  </w:style>
  <w:style w:type="paragraph" w:styleId="Header">
    <w:name w:val="header"/>
    <w:basedOn w:val="Normal"/>
    <w:link w:val="HeaderChar"/>
    <w:uiPriority w:val="99"/>
    <w:unhideWhenUsed/>
    <w:rsid w:val="00035A05"/>
    <w:pPr>
      <w:tabs>
        <w:tab w:val="center" w:pos="4513"/>
        <w:tab w:val="right" w:pos="9026"/>
      </w:tabs>
    </w:pPr>
    <w:rPr>
      <w:rFonts w:ascii="Calibri" w:eastAsia="SimSun" w:hAnsi="Calibri" w:cs="Times New Roman"/>
      <w:sz w:val="22"/>
      <w:szCs w:val="22"/>
      <w:lang w:eastAsia="zh-CN"/>
    </w:rPr>
  </w:style>
  <w:style w:type="character" w:customStyle="1" w:styleId="HeaderChar">
    <w:name w:val="Header Char"/>
    <w:basedOn w:val="DefaultParagraphFont"/>
    <w:link w:val="Header"/>
    <w:uiPriority w:val="99"/>
    <w:rsid w:val="00035A05"/>
    <w:rPr>
      <w:rFonts w:ascii="Calibri" w:eastAsia="SimSun" w:hAnsi="Calibri" w:cs="Times New Roman"/>
      <w:sz w:val="22"/>
      <w:szCs w:val="22"/>
      <w:lang w:val="en-AU" w:eastAsia="zh-CN"/>
    </w:rPr>
  </w:style>
  <w:style w:type="character" w:customStyle="1" w:styleId="Heading1Char">
    <w:name w:val="Heading 1 Char"/>
    <w:basedOn w:val="DefaultParagraphFont"/>
    <w:link w:val="Heading1"/>
    <w:uiPriority w:val="9"/>
    <w:rsid w:val="009B2F47"/>
    <w:rPr>
      <w:rFonts w:asciiTheme="majorHAnsi" w:eastAsiaTheme="majorEastAsia" w:hAnsiTheme="majorHAnsi" w:cstheme="majorBidi"/>
      <w:b/>
      <w:bCs/>
      <w:color w:val="345A8A" w:themeColor="accent1" w:themeShade="B5"/>
      <w:sz w:val="32"/>
      <w:szCs w:val="32"/>
      <w:lang w:val="en-AU"/>
    </w:rPr>
  </w:style>
  <w:style w:type="character" w:customStyle="1" w:styleId="BalloonTextChar1">
    <w:name w:val="Balloon Text Char1"/>
    <w:basedOn w:val="DefaultParagraphFont"/>
    <w:link w:val="BalloonText"/>
    <w:uiPriority w:val="99"/>
    <w:semiHidden/>
    <w:rsid w:val="009F4150"/>
    <w:rPr>
      <w:rFonts w:ascii="Tahoma" w:hAnsi="Tahoma" w:cs="Tahoma"/>
      <w:sz w:val="16"/>
      <w:szCs w:val="16"/>
      <w:lang w:val="en-AU"/>
    </w:rPr>
  </w:style>
  <w:style w:type="paragraph" w:styleId="FootnoteText">
    <w:name w:val="footnote text"/>
    <w:basedOn w:val="Normal"/>
    <w:link w:val="FootnoteTextChar"/>
    <w:uiPriority w:val="99"/>
    <w:semiHidden/>
    <w:unhideWhenUsed/>
    <w:rsid w:val="009F4150"/>
    <w:rPr>
      <w:sz w:val="20"/>
      <w:szCs w:val="20"/>
    </w:rPr>
  </w:style>
  <w:style w:type="character" w:customStyle="1" w:styleId="FootnoteTextChar">
    <w:name w:val="Footnote Text Char"/>
    <w:basedOn w:val="DefaultParagraphFont"/>
    <w:link w:val="FootnoteText"/>
    <w:uiPriority w:val="99"/>
    <w:semiHidden/>
    <w:rsid w:val="009F4150"/>
    <w:rPr>
      <w:lang w:val="en-AU"/>
    </w:rPr>
  </w:style>
  <w:style w:type="character" w:styleId="FootnoteReference">
    <w:name w:val="footnote reference"/>
    <w:basedOn w:val="DefaultParagraphFont"/>
    <w:uiPriority w:val="99"/>
    <w:semiHidden/>
    <w:unhideWhenUsed/>
    <w:rsid w:val="009F4150"/>
    <w:rPr>
      <w:vertAlign w:val="superscript"/>
    </w:rPr>
  </w:style>
  <w:style w:type="character" w:customStyle="1" w:styleId="Heading4Char">
    <w:name w:val="Heading 4 Char"/>
    <w:basedOn w:val="DefaultParagraphFont"/>
    <w:link w:val="Heading4"/>
    <w:uiPriority w:val="9"/>
    <w:rsid w:val="00FD3768"/>
    <w:rPr>
      <w:rFonts w:asciiTheme="majorHAnsi" w:eastAsiaTheme="majorEastAsia" w:hAnsiTheme="majorHAnsi" w:cstheme="majorBidi"/>
      <w:b/>
      <w:bCs/>
      <w:i/>
      <w:iCs/>
      <w:color w:val="4F81BD" w:themeColor="accent1"/>
      <w:sz w:val="24"/>
      <w:szCs w:val="24"/>
      <w:lang w:val="en-AU"/>
    </w:rPr>
  </w:style>
  <w:style w:type="paragraph" w:styleId="NormalWeb">
    <w:name w:val="Normal (Web)"/>
    <w:basedOn w:val="Normal"/>
    <w:uiPriority w:val="99"/>
    <w:unhideWhenUsed/>
    <w:rsid w:val="00FD3768"/>
    <w:rPr>
      <w:rFonts w:ascii="Times New Roman" w:eastAsia="Times New Roman" w:hAnsi="Times New Roman" w:cs="Times New Roman"/>
      <w:lang w:val="en-GB" w:eastAsia="en-GB"/>
    </w:rPr>
  </w:style>
  <w:style w:type="character" w:styleId="Strong">
    <w:name w:val="Strong"/>
    <w:basedOn w:val="DefaultParagraphFont"/>
    <w:uiPriority w:val="22"/>
    <w:qFormat/>
    <w:rsid w:val="00FD3768"/>
    <w:rPr>
      <w:b/>
      <w:bCs/>
    </w:rPr>
  </w:style>
  <w:style w:type="paragraph" w:customStyle="1" w:styleId="Default">
    <w:name w:val="Default"/>
    <w:rsid w:val="00FD3768"/>
    <w:pPr>
      <w:autoSpaceDE w:val="0"/>
      <w:autoSpaceDN w:val="0"/>
      <w:adjustRightInd w:val="0"/>
    </w:pPr>
    <w:rPr>
      <w:rFonts w:ascii="Arial" w:hAnsi="Arial" w:cs="Arial"/>
      <w:color w:val="000000"/>
      <w:lang w:val="en-GB"/>
    </w:rPr>
  </w:style>
  <w:style w:type="character" w:customStyle="1" w:styleId="Heading2Char">
    <w:name w:val="Heading 2 Char"/>
    <w:basedOn w:val="DefaultParagraphFont"/>
    <w:link w:val="Heading2"/>
    <w:uiPriority w:val="9"/>
    <w:rsid w:val="0000600F"/>
    <w:rPr>
      <w:rFonts w:ascii="Trebuchet MS" w:eastAsiaTheme="majorEastAsia" w:hAnsi="Trebuchet MS" w:cstheme="majorBidi"/>
      <w:b/>
      <w:bCs/>
      <w:color w:val="4F81BD" w:themeColor="accent1"/>
      <w:sz w:val="26"/>
      <w:szCs w:val="26"/>
      <w:lang w:val="en-GB"/>
    </w:rPr>
  </w:style>
  <w:style w:type="paragraph" w:customStyle="1" w:styleId="Style1">
    <w:name w:val="Style1"/>
    <w:basedOn w:val="Normal"/>
    <w:autoRedefine/>
    <w:qFormat/>
    <w:rsid w:val="0000600F"/>
    <w:pPr>
      <w:spacing w:after="200" w:line="276" w:lineRule="auto"/>
    </w:pPr>
    <w:rPr>
      <w:rFonts w:ascii="Trebuchet MS" w:hAnsi="Trebuchet MS"/>
      <w:szCs w:val="22"/>
      <w:lang w:val="en-GB"/>
    </w:rPr>
  </w:style>
  <w:style w:type="paragraph" w:styleId="Title">
    <w:name w:val="Title"/>
    <w:basedOn w:val="Normal"/>
    <w:next w:val="Normal"/>
    <w:link w:val="TitleChar"/>
    <w:uiPriority w:val="10"/>
    <w:qFormat/>
    <w:rsid w:val="0000600F"/>
    <w:pPr>
      <w:pBdr>
        <w:bottom w:val="single" w:sz="8" w:space="4" w:color="4F81BD" w:themeColor="accent1"/>
      </w:pBdr>
      <w:spacing w:after="300"/>
      <w:contextualSpacing/>
    </w:pPr>
    <w:rPr>
      <w:rFonts w:ascii="Trebuchet MS" w:eastAsiaTheme="majorEastAsia" w:hAnsi="Trebuchet MS"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00600F"/>
    <w:rPr>
      <w:rFonts w:ascii="Trebuchet MS" w:eastAsiaTheme="majorEastAsia" w:hAnsi="Trebuchet MS" w:cstheme="majorBidi"/>
      <w:color w:val="17365D" w:themeColor="text2" w:themeShade="BF"/>
      <w:spacing w:val="5"/>
      <w:kern w:val="28"/>
      <w:sz w:val="52"/>
      <w:szCs w:val="52"/>
      <w:lang w:val="en-GB"/>
    </w:rPr>
  </w:style>
  <w:style w:type="character" w:styleId="FollowedHyperlink">
    <w:name w:val="FollowedHyperlink"/>
    <w:basedOn w:val="DefaultParagraphFont"/>
    <w:uiPriority w:val="99"/>
    <w:unhideWhenUsed/>
    <w:rsid w:val="0000600F"/>
    <w:rPr>
      <w:color w:val="800080" w:themeColor="followedHyperlink"/>
      <w:u w:val="single"/>
    </w:rPr>
  </w:style>
  <w:style w:type="character" w:styleId="CommentReference">
    <w:name w:val="annotation reference"/>
    <w:basedOn w:val="DefaultParagraphFont"/>
    <w:rsid w:val="0051323B"/>
    <w:rPr>
      <w:sz w:val="18"/>
      <w:szCs w:val="18"/>
    </w:rPr>
  </w:style>
  <w:style w:type="paragraph" w:styleId="CommentText">
    <w:name w:val="annotation text"/>
    <w:basedOn w:val="Normal"/>
    <w:link w:val="CommentTextChar"/>
    <w:rsid w:val="0051323B"/>
  </w:style>
  <w:style w:type="character" w:customStyle="1" w:styleId="CommentTextChar">
    <w:name w:val="Comment Text Char"/>
    <w:basedOn w:val="DefaultParagraphFont"/>
    <w:link w:val="CommentText"/>
    <w:rsid w:val="0051323B"/>
    <w:rPr>
      <w:lang w:val="en-AU"/>
    </w:rPr>
  </w:style>
  <w:style w:type="paragraph" w:styleId="CommentSubject">
    <w:name w:val="annotation subject"/>
    <w:basedOn w:val="CommentText"/>
    <w:next w:val="CommentText"/>
    <w:link w:val="CommentSubjectChar"/>
    <w:rsid w:val="0051323B"/>
    <w:rPr>
      <w:b/>
      <w:bCs/>
      <w:sz w:val="20"/>
      <w:szCs w:val="20"/>
    </w:rPr>
  </w:style>
  <w:style w:type="character" w:customStyle="1" w:styleId="CommentSubjectChar">
    <w:name w:val="Comment Subject Char"/>
    <w:basedOn w:val="CommentTextChar"/>
    <w:link w:val="CommentSubject"/>
    <w:rsid w:val="0051323B"/>
    <w:rPr>
      <w:b/>
      <w:bCs/>
      <w:sz w:val="20"/>
      <w:szCs w:val="20"/>
      <w:lang w:val="en-AU"/>
    </w:rPr>
  </w:style>
  <w:style w:type="character" w:customStyle="1" w:styleId="A1">
    <w:name w:val="A1"/>
    <w:uiPriority w:val="99"/>
    <w:rsid w:val="00CE673E"/>
    <w:rPr>
      <w:color w:val="000000"/>
      <w:sz w:val="22"/>
      <w:szCs w:val="22"/>
    </w:rPr>
  </w:style>
  <w:style w:type="character" w:customStyle="1" w:styleId="apple-style-span">
    <w:name w:val="apple-style-span"/>
    <w:basedOn w:val="DefaultParagraphFont"/>
    <w:rsid w:val="0037179A"/>
  </w:style>
</w:styles>
</file>

<file path=word/webSettings.xml><?xml version="1.0" encoding="utf-8"?>
<w:webSettings xmlns:r="http://schemas.openxmlformats.org/officeDocument/2006/relationships" xmlns:w="http://schemas.openxmlformats.org/wordprocessingml/2006/main">
  <w:divs>
    <w:div w:id="131409340">
      <w:bodyDiv w:val="1"/>
      <w:marLeft w:val="0"/>
      <w:marRight w:val="0"/>
      <w:marTop w:val="0"/>
      <w:marBottom w:val="0"/>
      <w:divBdr>
        <w:top w:val="none" w:sz="0" w:space="0" w:color="auto"/>
        <w:left w:val="none" w:sz="0" w:space="0" w:color="auto"/>
        <w:bottom w:val="none" w:sz="0" w:space="0" w:color="auto"/>
        <w:right w:val="none" w:sz="0" w:space="0" w:color="auto"/>
      </w:divBdr>
    </w:div>
    <w:div w:id="212037711">
      <w:bodyDiv w:val="1"/>
      <w:marLeft w:val="0"/>
      <w:marRight w:val="0"/>
      <w:marTop w:val="0"/>
      <w:marBottom w:val="0"/>
      <w:divBdr>
        <w:top w:val="none" w:sz="0" w:space="0" w:color="auto"/>
        <w:left w:val="none" w:sz="0" w:space="0" w:color="auto"/>
        <w:bottom w:val="none" w:sz="0" w:space="0" w:color="auto"/>
        <w:right w:val="none" w:sz="0" w:space="0" w:color="auto"/>
      </w:divBdr>
      <w:divsChild>
        <w:div w:id="609510491">
          <w:marLeft w:val="0"/>
          <w:marRight w:val="0"/>
          <w:marTop w:val="0"/>
          <w:marBottom w:val="0"/>
          <w:divBdr>
            <w:top w:val="none" w:sz="0" w:space="0" w:color="auto"/>
            <w:left w:val="none" w:sz="0" w:space="0" w:color="auto"/>
            <w:bottom w:val="none" w:sz="0" w:space="0" w:color="auto"/>
            <w:right w:val="none" w:sz="0" w:space="0" w:color="auto"/>
          </w:divBdr>
          <w:divsChild>
            <w:div w:id="760682041">
              <w:marLeft w:val="0"/>
              <w:marRight w:val="0"/>
              <w:marTop w:val="630"/>
              <w:marBottom w:val="0"/>
              <w:divBdr>
                <w:top w:val="none" w:sz="0" w:space="0" w:color="auto"/>
                <w:left w:val="none" w:sz="0" w:space="0" w:color="auto"/>
                <w:bottom w:val="none" w:sz="0" w:space="0" w:color="auto"/>
                <w:right w:val="none" w:sz="0" w:space="0" w:color="auto"/>
              </w:divBdr>
              <w:divsChild>
                <w:div w:id="1408528777">
                  <w:marLeft w:val="0"/>
                  <w:marRight w:val="0"/>
                  <w:marTop w:val="0"/>
                  <w:marBottom w:val="0"/>
                  <w:divBdr>
                    <w:top w:val="none" w:sz="0" w:space="0" w:color="auto"/>
                    <w:left w:val="none" w:sz="0" w:space="0" w:color="auto"/>
                    <w:bottom w:val="none" w:sz="0" w:space="0" w:color="auto"/>
                    <w:right w:val="none" w:sz="0" w:space="0" w:color="auto"/>
                  </w:divBdr>
                  <w:divsChild>
                    <w:div w:id="143858569">
                      <w:marLeft w:val="0"/>
                      <w:marRight w:val="150"/>
                      <w:marTop w:val="0"/>
                      <w:marBottom w:val="90"/>
                      <w:divBdr>
                        <w:top w:val="none" w:sz="0" w:space="0" w:color="auto"/>
                        <w:left w:val="none" w:sz="0" w:space="0" w:color="auto"/>
                        <w:bottom w:val="none" w:sz="0" w:space="0" w:color="auto"/>
                        <w:right w:val="none" w:sz="0" w:space="0" w:color="auto"/>
                      </w:divBdr>
                      <w:divsChild>
                        <w:div w:id="105069465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502204997">
      <w:bodyDiv w:val="1"/>
      <w:marLeft w:val="0"/>
      <w:marRight w:val="0"/>
      <w:marTop w:val="0"/>
      <w:marBottom w:val="0"/>
      <w:divBdr>
        <w:top w:val="none" w:sz="0" w:space="0" w:color="auto"/>
        <w:left w:val="none" w:sz="0" w:space="0" w:color="auto"/>
        <w:bottom w:val="none" w:sz="0" w:space="0" w:color="auto"/>
        <w:right w:val="none" w:sz="0" w:space="0" w:color="auto"/>
      </w:divBdr>
      <w:divsChild>
        <w:div w:id="2114861261">
          <w:marLeft w:val="0"/>
          <w:marRight w:val="0"/>
          <w:marTop w:val="0"/>
          <w:marBottom w:val="0"/>
          <w:divBdr>
            <w:top w:val="none" w:sz="0" w:space="0" w:color="auto"/>
            <w:left w:val="none" w:sz="0" w:space="0" w:color="auto"/>
            <w:bottom w:val="none" w:sz="0" w:space="0" w:color="auto"/>
            <w:right w:val="none" w:sz="0" w:space="0" w:color="auto"/>
          </w:divBdr>
          <w:divsChild>
            <w:div w:id="1299647779">
              <w:marLeft w:val="0"/>
              <w:marRight w:val="0"/>
              <w:marTop w:val="630"/>
              <w:marBottom w:val="0"/>
              <w:divBdr>
                <w:top w:val="none" w:sz="0" w:space="0" w:color="auto"/>
                <w:left w:val="none" w:sz="0" w:space="0" w:color="auto"/>
                <w:bottom w:val="none" w:sz="0" w:space="0" w:color="auto"/>
                <w:right w:val="none" w:sz="0" w:space="0" w:color="auto"/>
              </w:divBdr>
              <w:divsChild>
                <w:div w:id="509638032">
                  <w:marLeft w:val="0"/>
                  <w:marRight w:val="0"/>
                  <w:marTop w:val="0"/>
                  <w:marBottom w:val="0"/>
                  <w:divBdr>
                    <w:top w:val="none" w:sz="0" w:space="0" w:color="auto"/>
                    <w:left w:val="none" w:sz="0" w:space="0" w:color="auto"/>
                    <w:bottom w:val="none" w:sz="0" w:space="0" w:color="auto"/>
                    <w:right w:val="none" w:sz="0" w:space="0" w:color="auto"/>
                  </w:divBdr>
                  <w:divsChild>
                    <w:div w:id="1433476652">
                      <w:marLeft w:val="0"/>
                      <w:marRight w:val="150"/>
                      <w:marTop w:val="0"/>
                      <w:marBottom w:val="90"/>
                      <w:divBdr>
                        <w:top w:val="none" w:sz="0" w:space="0" w:color="auto"/>
                        <w:left w:val="none" w:sz="0" w:space="0" w:color="auto"/>
                        <w:bottom w:val="none" w:sz="0" w:space="0" w:color="auto"/>
                        <w:right w:val="none" w:sz="0" w:space="0" w:color="auto"/>
                      </w:divBdr>
                      <w:divsChild>
                        <w:div w:id="14170483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573584074">
      <w:bodyDiv w:val="1"/>
      <w:marLeft w:val="0"/>
      <w:marRight w:val="0"/>
      <w:marTop w:val="0"/>
      <w:marBottom w:val="0"/>
      <w:divBdr>
        <w:top w:val="single" w:sz="18" w:space="0" w:color="EFEFEF"/>
        <w:left w:val="none" w:sz="0" w:space="0" w:color="auto"/>
        <w:bottom w:val="none" w:sz="0" w:space="0" w:color="auto"/>
        <w:right w:val="none" w:sz="0" w:space="0" w:color="auto"/>
      </w:divBdr>
      <w:divsChild>
        <w:div w:id="1799571358">
          <w:marLeft w:val="0"/>
          <w:marRight w:val="0"/>
          <w:marTop w:val="0"/>
          <w:marBottom w:val="0"/>
          <w:divBdr>
            <w:top w:val="none" w:sz="0" w:space="0" w:color="auto"/>
            <w:left w:val="none" w:sz="0" w:space="0" w:color="auto"/>
            <w:bottom w:val="none" w:sz="0" w:space="0" w:color="auto"/>
            <w:right w:val="none" w:sz="0" w:space="0" w:color="auto"/>
          </w:divBdr>
          <w:divsChild>
            <w:div w:id="766537889">
              <w:marLeft w:val="0"/>
              <w:marRight w:val="0"/>
              <w:marTop w:val="0"/>
              <w:marBottom w:val="0"/>
              <w:divBdr>
                <w:top w:val="none" w:sz="0" w:space="0" w:color="auto"/>
                <w:left w:val="none" w:sz="0" w:space="0" w:color="auto"/>
                <w:bottom w:val="none" w:sz="0" w:space="0" w:color="auto"/>
                <w:right w:val="none" w:sz="0" w:space="0" w:color="auto"/>
              </w:divBdr>
              <w:divsChild>
                <w:div w:id="1941646173">
                  <w:marLeft w:val="0"/>
                  <w:marRight w:val="0"/>
                  <w:marTop w:val="0"/>
                  <w:marBottom w:val="0"/>
                  <w:divBdr>
                    <w:top w:val="none" w:sz="0" w:space="0" w:color="auto"/>
                    <w:left w:val="none" w:sz="0" w:space="0" w:color="auto"/>
                    <w:bottom w:val="none" w:sz="0" w:space="0" w:color="auto"/>
                    <w:right w:val="none" w:sz="0" w:space="0" w:color="auto"/>
                  </w:divBdr>
                  <w:divsChild>
                    <w:div w:id="1723093014">
                      <w:marLeft w:val="0"/>
                      <w:marRight w:val="0"/>
                      <w:marTop w:val="0"/>
                      <w:marBottom w:val="0"/>
                      <w:divBdr>
                        <w:top w:val="none" w:sz="0" w:space="0" w:color="auto"/>
                        <w:left w:val="none" w:sz="0" w:space="0" w:color="auto"/>
                        <w:bottom w:val="none" w:sz="0" w:space="0" w:color="auto"/>
                        <w:right w:val="none" w:sz="0" w:space="0" w:color="auto"/>
                      </w:divBdr>
                      <w:divsChild>
                        <w:div w:id="1125274359">
                          <w:marLeft w:val="0"/>
                          <w:marRight w:val="0"/>
                          <w:marTop w:val="0"/>
                          <w:marBottom w:val="0"/>
                          <w:divBdr>
                            <w:top w:val="none" w:sz="0" w:space="0" w:color="auto"/>
                            <w:left w:val="none" w:sz="0" w:space="0" w:color="auto"/>
                            <w:bottom w:val="none" w:sz="0" w:space="0" w:color="auto"/>
                            <w:right w:val="none" w:sz="0" w:space="0" w:color="auto"/>
                          </w:divBdr>
                          <w:divsChild>
                            <w:div w:id="1434977345">
                              <w:marLeft w:val="0"/>
                              <w:marRight w:val="0"/>
                              <w:marTop w:val="0"/>
                              <w:marBottom w:val="0"/>
                              <w:divBdr>
                                <w:top w:val="none" w:sz="0" w:space="0" w:color="auto"/>
                                <w:left w:val="none" w:sz="0" w:space="0" w:color="auto"/>
                                <w:bottom w:val="none" w:sz="0" w:space="0" w:color="auto"/>
                                <w:right w:val="none" w:sz="0" w:space="0" w:color="auto"/>
                              </w:divBdr>
                              <w:divsChild>
                                <w:div w:id="1288004991">
                                  <w:marLeft w:val="0"/>
                                  <w:marRight w:val="0"/>
                                  <w:marTop w:val="0"/>
                                  <w:marBottom w:val="0"/>
                                  <w:divBdr>
                                    <w:top w:val="none" w:sz="0" w:space="0" w:color="auto"/>
                                    <w:left w:val="none" w:sz="0" w:space="0" w:color="auto"/>
                                    <w:bottom w:val="none" w:sz="0" w:space="0" w:color="auto"/>
                                    <w:right w:val="none" w:sz="0" w:space="0" w:color="auto"/>
                                  </w:divBdr>
                                  <w:divsChild>
                                    <w:div w:id="865290364">
                                      <w:marLeft w:val="0"/>
                                      <w:marRight w:val="0"/>
                                      <w:marTop w:val="0"/>
                                      <w:marBottom w:val="0"/>
                                      <w:divBdr>
                                        <w:top w:val="none" w:sz="0" w:space="0" w:color="auto"/>
                                        <w:left w:val="none" w:sz="0" w:space="0" w:color="auto"/>
                                        <w:bottom w:val="none" w:sz="0" w:space="0" w:color="auto"/>
                                        <w:right w:val="none" w:sz="0" w:space="0" w:color="auto"/>
                                      </w:divBdr>
                                      <w:divsChild>
                                        <w:div w:id="2057006206">
                                          <w:marLeft w:val="0"/>
                                          <w:marRight w:val="0"/>
                                          <w:marTop w:val="0"/>
                                          <w:marBottom w:val="0"/>
                                          <w:divBdr>
                                            <w:top w:val="none" w:sz="0" w:space="0" w:color="auto"/>
                                            <w:left w:val="none" w:sz="0" w:space="0" w:color="auto"/>
                                            <w:bottom w:val="none" w:sz="0" w:space="0" w:color="auto"/>
                                            <w:right w:val="none" w:sz="0" w:space="0" w:color="auto"/>
                                          </w:divBdr>
                                          <w:divsChild>
                                            <w:div w:id="38017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9466688">
      <w:bodyDiv w:val="1"/>
      <w:marLeft w:val="0"/>
      <w:marRight w:val="0"/>
      <w:marTop w:val="0"/>
      <w:marBottom w:val="0"/>
      <w:divBdr>
        <w:top w:val="single" w:sz="18" w:space="0" w:color="EFEFEF"/>
        <w:left w:val="none" w:sz="0" w:space="0" w:color="auto"/>
        <w:bottom w:val="none" w:sz="0" w:space="0" w:color="auto"/>
        <w:right w:val="none" w:sz="0" w:space="0" w:color="auto"/>
      </w:divBdr>
      <w:divsChild>
        <w:div w:id="1096318075">
          <w:marLeft w:val="0"/>
          <w:marRight w:val="0"/>
          <w:marTop w:val="0"/>
          <w:marBottom w:val="0"/>
          <w:divBdr>
            <w:top w:val="none" w:sz="0" w:space="0" w:color="auto"/>
            <w:left w:val="none" w:sz="0" w:space="0" w:color="auto"/>
            <w:bottom w:val="none" w:sz="0" w:space="0" w:color="auto"/>
            <w:right w:val="none" w:sz="0" w:space="0" w:color="auto"/>
          </w:divBdr>
          <w:divsChild>
            <w:div w:id="366419345">
              <w:marLeft w:val="0"/>
              <w:marRight w:val="0"/>
              <w:marTop w:val="0"/>
              <w:marBottom w:val="0"/>
              <w:divBdr>
                <w:top w:val="none" w:sz="0" w:space="0" w:color="auto"/>
                <w:left w:val="none" w:sz="0" w:space="0" w:color="auto"/>
                <w:bottom w:val="none" w:sz="0" w:space="0" w:color="auto"/>
                <w:right w:val="none" w:sz="0" w:space="0" w:color="auto"/>
              </w:divBdr>
              <w:divsChild>
                <w:div w:id="464200046">
                  <w:marLeft w:val="0"/>
                  <w:marRight w:val="0"/>
                  <w:marTop w:val="0"/>
                  <w:marBottom w:val="0"/>
                  <w:divBdr>
                    <w:top w:val="none" w:sz="0" w:space="0" w:color="auto"/>
                    <w:left w:val="none" w:sz="0" w:space="0" w:color="auto"/>
                    <w:bottom w:val="none" w:sz="0" w:space="0" w:color="auto"/>
                    <w:right w:val="none" w:sz="0" w:space="0" w:color="auto"/>
                  </w:divBdr>
                  <w:divsChild>
                    <w:div w:id="1876042248">
                      <w:marLeft w:val="0"/>
                      <w:marRight w:val="0"/>
                      <w:marTop w:val="0"/>
                      <w:marBottom w:val="0"/>
                      <w:divBdr>
                        <w:top w:val="none" w:sz="0" w:space="0" w:color="auto"/>
                        <w:left w:val="none" w:sz="0" w:space="0" w:color="auto"/>
                        <w:bottom w:val="none" w:sz="0" w:space="0" w:color="auto"/>
                        <w:right w:val="none" w:sz="0" w:space="0" w:color="auto"/>
                      </w:divBdr>
                      <w:divsChild>
                        <w:div w:id="577788810">
                          <w:marLeft w:val="0"/>
                          <w:marRight w:val="0"/>
                          <w:marTop w:val="0"/>
                          <w:marBottom w:val="0"/>
                          <w:divBdr>
                            <w:top w:val="none" w:sz="0" w:space="0" w:color="auto"/>
                            <w:left w:val="none" w:sz="0" w:space="0" w:color="auto"/>
                            <w:bottom w:val="none" w:sz="0" w:space="0" w:color="auto"/>
                            <w:right w:val="none" w:sz="0" w:space="0" w:color="auto"/>
                          </w:divBdr>
                          <w:divsChild>
                            <w:div w:id="258489839">
                              <w:marLeft w:val="0"/>
                              <w:marRight w:val="0"/>
                              <w:marTop w:val="0"/>
                              <w:marBottom w:val="0"/>
                              <w:divBdr>
                                <w:top w:val="none" w:sz="0" w:space="0" w:color="auto"/>
                                <w:left w:val="none" w:sz="0" w:space="0" w:color="auto"/>
                                <w:bottom w:val="none" w:sz="0" w:space="0" w:color="auto"/>
                                <w:right w:val="none" w:sz="0" w:space="0" w:color="auto"/>
                              </w:divBdr>
                              <w:divsChild>
                                <w:div w:id="925655678">
                                  <w:marLeft w:val="0"/>
                                  <w:marRight w:val="0"/>
                                  <w:marTop w:val="0"/>
                                  <w:marBottom w:val="0"/>
                                  <w:divBdr>
                                    <w:top w:val="none" w:sz="0" w:space="0" w:color="auto"/>
                                    <w:left w:val="none" w:sz="0" w:space="0" w:color="auto"/>
                                    <w:bottom w:val="none" w:sz="0" w:space="0" w:color="auto"/>
                                    <w:right w:val="none" w:sz="0" w:space="0" w:color="auto"/>
                                  </w:divBdr>
                                  <w:divsChild>
                                    <w:div w:id="1802574277">
                                      <w:marLeft w:val="0"/>
                                      <w:marRight w:val="0"/>
                                      <w:marTop w:val="0"/>
                                      <w:marBottom w:val="0"/>
                                      <w:divBdr>
                                        <w:top w:val="none" w:sz="0" w:space="0" w:color="auto"/>
                                        <w:left w:val="none" w:sz="0" w:space="0" w:color="auto"/>
                                        <w:bottom w:val="none" w:sz="0" w:space="0" w:color="auto"/>
                                        <w:right w:val="none" w:sz="0" w:space="0" w:color="auto"/>
                                      </w:divBdr>
                                      <w:divsChild>
                                        <w:div w:id="17704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954334">
      <w:bodyDiv w:val="1"/>
      <w:marLeft w:val="0"/>
      <w:marRight w:val="0"/>
      <w:marTop w:val="0"/>
      <w:marBottom w:val="0"/>
      <w:divBdr>
        <w:top w:val="none" w:sz="0" w:space="0" w:color="auto"/>
        <w:left w:val="none" w:sz="0" w:space="0" w:color="auto"/>
        <w:bottom w:val="none" w:sz="0" w:space="0" w:color="auto"/>
        <w:right w:val="none" w:sz="0" w:space="0" w:color="auto"/>
      </w:divBdr>
      <w:divsChild>
        <w:div w:id="785126306">
          <w:marLeft w:val="0"/>
          <w:marRight w:val="0"/>
          <w:marTop w:val="0"/>
          <w:marBottom w:val="0"/>
          <w:divBdr>
            <w:top w:val="none" w:sz="0" w:space="0" w:color="auto"/>
            <w:left w:val="none" w:sz="0" w:space="0" w:color="auto"/>
            <w:bottom w:val="none" w:sz="0" w:space="0" w:color="auto"/>
            <w:right w:val="none" w:sz="0" w:space="0" w:color="auto"/>
          </w:divBdr>
          <w:divsChild>
            <w:div w:id="444423219">
              <w:marLeft w:val="0"/>
              <w:marRight w:val="0"/>
              <w:marTop w:val="0"/>
              <w:marBottom w:val="0"/>
              <w:divBdr>
                <w:top w:val="none" w:sz="0" w:space="0" w:color="auto"/>
                <w:left w:val="none" w:sz="0" w:space="0" w:color="auto"/>
                <w:bottom w:val="none" w:sz="0" w:space="0" w:color="auto"/>
                <w:right w:val="none" w:sz="0" w:space="0" w:color="auto"/>
              </w:divBdr>
              <w:divsChild>
                <w:div w:id="573515029">
                  <w:marLeft w:val="0"/>
                  <w:marRight w:val="0"/>
                  <w:marTop w:val="0"/>
                  <w:marBottom w:val="0"/>
                  <w:divBdr>
                    <w:top w:val="none" w:sz="0" w:space="0" w:color="auto"/>
                    <w:left w:val="none" w:sz="0" w:space="0" w:color="auto"/>
                    <w:bottom w:val="none" w:sz="0" w:space="0" w:color="auto"/>
                    <w:right w:val="none" w:sz="0" w:space="0" w:color="auto"/>
                  </w:divBdr>
                  <w:divsChild>
                    <w:div w:id="1477333345">
                      <w:marLeft w:val="0"/>
                      <w:marRight w:val="0"/>
                      <w:marTop w:val="0"/>
                      <w:marBottom w:val="1095"/>
                      <w:divBdr>
                        <w:top w:val="none" w:sz="0" w:space="0" w:color="auto"/>
                        <w:left w:val="none" w:sz="0" w:space="0" w:color="auto"/>
                        <w:bottom w:val="none" w:sz="0" w:space="0" w:color="auto"/>
                        <w:right w:val="none" w:sz="0" w:space="0" w:color="auto"/>
                      </w:divBdr>
                      <w:divsChild>
                        <w:div w:id="1030302592">
                          <w:marLeft w:val="0"/>
                          <w:marRight w:val="0"/>
                          <w:marTop w:val="0"/>
                          <w:marBottom w:val="0"/>
                          <w:divBdr>
                            <w:top w:val="none" w:sz="0" w:space="0" w:color="auto"/>
                            <w:left w:val="none" w:sz="0" w:space="0" w:color="auto"/>
                            <w:bottom w:val="none" w:sz="0" w:space="0" w:color="auto"/>
                            <w:right w:val="none" w:sz="0" w:space="0" w:color="auto"/>
                          </w:divBdr>
                          <w:divsChild>
                            <w:div w:id="1530298125">
                              <w:marLeft w:val="0"/>
                              <w:marRight w:val="0"/>
                              <w:marTop w:val="0"/>
                              <w:marBottom w:val="0"/>
                              <w:divBdr>
                                <w:top w:val="none" w:sz="0" w:space="0" w:color="auto"/>
                                <w:left w:val="none" w:sz="0" w:space="0" w:color="auto"/>
                                <w:bottom w:val="none" w:sz="0" w:space="0" w:color="auto"/>
                                <w:right w:val="none" w:sz="0" w:space="0" w:color="auto"/>
                              </w:divBdr>
                              <w:divsChild>
                                <w:div w:id="201996644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9062501">
      <w:bodyDiv w:val="1"/>
      <w:marLeft w:val="0"/>
      <w:marRight w:val="0"/>
      <w:marTop w:val="0"/>
      <w:marBottom w:val="0"/>
      <w:divBdr>
        <w:top w:val="none" w:sz="0" w:space="0" w:color="auto"/>
        <w:left w:val="none" w:sz="0" w:space="0" w:color="auto"/>
        <w:bottom w:val="none" w:sz="0" w:space="0" w:color="auto"/>
        <w:right w:val="none" w:sz="0" w:space="0" w:color="auto"/>
      </w:divBdr>
    </w:div>
    <w:div w:id="1821269825">
      <w:bodyDiv w:val="1"/>
      <w:marLeft w:val="0"/>
      <w:marRight w:val="0"/>
      <w:marTop w:val="0"/>
      <w:marBottom w:val="0"/>
      <w:divBdr>
        <w:top w:val="none" w:sz="0" w:space="0" w:color="auto"/>
        <w:left w:val="none" w:sz="0" w:space="0" w:color="auto"/>
        <w:bottom w:val="none" w:sz="0" w:space="0" w:color="auto"/>
        <w:right w:val="none" w:sz="0" w:space="0" w:color="auto"/>
      </w:divBdr>
      <w:divsChild>
        <w:div w:id="2070107051">
          <w:marLeft w:val="0"/>
          <w:marRight w:val="0"/>
          <w:marTop w:val="0"/>
          <w:marBottom w:val="0"/>
          <w:divBdr>
            <w:top w:val="none" w:sz="0" w:space="0" w:color="auto"/>
            <w:left w:val="none" w:sz="0" w:space="0" w:color="auto"/>
            <w:bottom w:val="none" w:sz="0" w:space="0" w:color="auto"/>
            <w:right w:val="none" w:sz="0" w:space="0" w:color="auto"/>
          </w:divBdr>
          <w:divsChild>
            <w:div w:id="1438672533">
              <w:marLeft w:val="0"/>
              <w:marRight w:val="0"/>
              <w:marTop w:val="630"/>
              <w:marBottom w:val="0"/>
              <w:divBdr>
                <w:top w:val="none" w:sz="0" w:space="0" w:color="auto"/>
                <w:left w:val="none" w:sz="0" w:space="0" w:color="auto"/>
                <w:bottom w:val="none" w:sz="0" w:space="0" w:color="auto"/>
                <w:right w:val="none" w:sz="0" w:space="0" w:color="auto"/>
              </w:divBdr>
              <w:divsChild>
                <w:div w:id="605235365">
                  <w:marLeft w:val="0"/>
                  <w:marRight w:val="0"/>
                  <w:marTop w:val="0"/>
                  <w:marBottom w:val="0"/>
                  <w:divBdr>
                    <w:top w:val="none" w:sz="0" w:space="0" w:color="auto"/>
                    <w:left w:val="none" w:sz="0" w:space="0" w:color="auto"/>
                    <w:bottom w:val="none" w:sz="0" w:space="0" w:color="auto"/>
                    <w:right w:val="none" w:sz="0" w:space="0" w:color="auto"/>
                  </w:divBdr>
                  <w:divsChild>
                    <w:div w:id="1413620926">
                      <w:marLeft w:val="0"/>
                      <w:marRight w:val="150"/>
                      <w:marTop w:val="0"/>
                      <w:marBottom w:val="90"/>
                      <w:divBdr>
                        <w:top w:val="none" w:sz="0" w:space="0" w:color="auto"/>
                        <w:left w:val="none" w:sz="0" w:space="0" w:color="auto"/>
                        <w:bottom w:val="none" w:sz="0" w:space="0" w:color="auto"/>
                        <w:right w:val="none" w:sz="0" w:space="0" w:color="auto"/>
                      </w:divBdr>
                      <w:divsChild>
                        <w:div w:id="197919044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831865070">
      <w:bodyDiv w:val="1"/>
      <w:marLeft w:val="0"/>
      <w:marRight w:val="0"/>
      <w:marTop w:val="0"/>
      <w:marBottom w:val="0"/>
      <w:divBdr>
        <w:top w:val="none" w:sz="0" w:space="0" w:color="auto"/>
        <w:left w:val="none" w:sz="0" w:space="0" w:color="auto"/>
        <w:bottom w:val="none" w:sz="0" w:space="0" w:color="auto"/>
        <w:right w:val="none" w:sz="0" w:space="0" w:color="auto"/>
      </w:divBdr>
      <w:divsChild>
        <w:div w:id="822240459">
          <w:marLeft w:val="0"/>
          <w:marRight w:val="0"/>
          <w:marTop w:val="0"/>
          <w:marBottom w:val="0"/>
          <w:divBdr>
            <w:top w:val="none" w:sz="0" w:space="0" w:color="auto"/>
            <w:left w:val="none" w:sz="0" w:space="0" w:color="auto"/>
            <w:bottom w:val="none" w:sz="0" w:space="0" w:color="auto"/>
            <w:right w:val="none" w:sz="0" w:space="0" w:color="auto"/>
          </w:divBdr>
          <w:divsChild>
            <w:div w:id="619265486">
              <w:marLeft w:val="0"/>
              <w:marRight w:val="0"/>
              <w:marTop w:val="630"/>
              <w:marBottom w:val="0"/>
              <w:divBdr>
                <w:top w:val="none" w:sz="0" w:space="0" w:color="auto"/>
                <w:left w:val="none" w:sz="0" w:space="0" w:color="auto"/>
                <w:bottom w:val="none" w:sz="0" w:space="0" w:color="auto"/>
                <w:right w:val="none" w:sz="0" w:space="0" w:color="auto"/>
              </w:divBdr>
              <w:divsChild>
                <w:div w:id="63990012">
                  <w:marLeft w:val="0"/>
                  <w:marRight w:val="0"/>
                  <w:marTop w:val="0"/>
                  <w:marBottom w:val="0"/>
                  <w:divBdr>
                    <w:top w:val="none" w:sz="0" w:space="0" w:color="auto"/>
                    <w:left w:val="none" w:sz="0" w:space="0" w:color="auto"/>
                    <w:bottom w:val="none" w:sz="0" w:space="0" w:color="auto"/>
                    <w:right w:val="none" w:sz="0" w:space="0" w:color="auto"/>
                  </w:divBdr>
                  <w:divsChild>
                    <w:div w:id="1162233414">
                      <w:marLeft w:val="0"/>
                      <w:marRight w:val="150"/>
                      <w:marTop w:val="0"/>
                      <w:marBottom w:val="90"/>
                      <w:divBdr>
                        <w:top w:val="none" w:sz="0" w:space="0" w:color="auto"/>
                        <w:left w:val="none" w:sz="0" w:space="0" w:color="auto"/>
                        <w:bottom w:val="none" w:sz="0" w:space="0" w:color="auto"/>
                        <w:right w:val="none" w:sz="0" w:space="0" w:color="auto"/>
                      </w:divBdr>
                      <w:divsChild>
                        <w:div w:id="17951058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elt.anu.edu.au/evaluating-teaching/closing-loop%20Accessed%2015%20March%202012" TargetMode="External"/><Relationship Id="rId13" Type="http://schemas.openxmlformats.org/officeDocument/2006/relationships/hyperlink" Target="http://avetra.org.au/publications/conference-archives/conference-archives-2011/2011-conference-papers" TargetMode="External"/><Relationship Id="rId18" Type="http://schemas.openxmlformats.org/officeDocument/2006/relationships/hyperlink" Target="http://resources4adultlearning.excellencegateway.org.uk/themes/assessment/rarpa_thefivestages.htm" TargetMode="External"/><Relationship Id="rId26" Type="http://schemas.openxmlformats.org/officeDocument/2006/relationships/hyperlink" Target="http://www.learningbenefits.net/" TargetMode="External"/><Relationship Id="rId3" Type="http://schemas.openxmlformats.org/officeDocument/2006/relationships/styles" Target="styles.xml"/><Relationship Id="rId21" Type="http://schemas.openxmlformats.org/officeDocument/2006/relationships/hyperlink" Target="http://www.nus.org.uk/en/searchresults/?q=learner%20voice" TargetMode="External"/><Relationship Id="rId7" Type="http://schemas.openxmlformats.org/officeDocument/2006/relationships/endnotes" Target="endnotes.xml"/><Relationship Id="rId12" Type="http://schemas.openxmlformats.org/officeDocument/2006/relationships/hyperlink" Target="http://www.ofsted.gov.uk/resources/good-practice-resource-%E2%80%93-developing-effective-students-union" TargetMode="External"/><Relationship Id="rId17" Type="http://schemas.openxmlformats.org/officeDocument/2006/relationships/hyperlink" Target="http://www.excellencegateway.org.uk/node/15948" TargetMode="External"/><Relationship Id="rId25" Type="http://schemas.openxmlformats.org/officeDocument/2006/relationships/hyperlink" Target="http://www.infonet-ae.eu/articles/voice-of-users-in-promoting-quality-of-guidance-for-adults-in-the-nordic-countries-1192" TargetMode="External"/><Relationship Id="rId2" Type="http://schemas.openxmlformats.org/officeDocument/2006/relationships/numbering" Target="numbering.xml"/><Relationship Id="rId16" Type="http://schemas.openxmlformats.org/officeDocument/2006/relationships/hyperlink" Target="http://www.lsis.org.uk/Services/Events/Event-resources/llva/Pages/LLVA2011.aspx%20Accessed%2010%20January%202012" TargetMode="External"/><Relationship Id="rId20" Type="http://schemas.openxmlformats.org/officeDocument/2006/relationships/hyperlink" Target="http://www.niace.org.uk/current-work/learner-voi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s.gov.uk/assets/biscore/further-education-skills/docs/n/11-711-nlss-further-education-system-research-study" TargetMode="External"/><Relationship Id="rId24" Type="http://schemas.openxmlformats.org/officeDocument/2006/relationships/hyperlink" Target="http://fepi.skillsfundingagency.bis.gov.uk/pi/learnersatisfaction/" TargetMode="External"/><Relationship Id="rId5" Type="http://schemas.openxmlformats.org/officeDocument/2006/relationships/webSettings" Target="webSettings.xml"/><Relationship Id="rId15" Type="http://schemas.openxmlformats.org/officeDocument/2006/relationships/hyperlink" Target="http://www.lsis.org.uk/AboutLSIS/MediaCentre/NewsArticles/Pages/The-Learner-Voice-creative-approaches-for-learners-with-learning-difficulties.aspx" TargetMode="External"/><Relationship Id="rId23" Type="http://schemas.openxmlformats.org/officeDocument/2006/relationships/hyperlink" Target="http://www.ofsted.gov.uk/resources/good-practice-resource-%E2%80%93-developing-effective-students-union" TargetMode="External"/><Relationship Id="rId28" Type="http://schemas.openxmlformats.org/officeDocument/2006/relationships/footer" Target="footer2.xml"/><Relationship Id="rId10" Type="http://schemas.openxmlformats.org/officeDocument/2006/relationships/hyperlink" Target="http://www.bis.gov.uk/assets/biscore/further-education-skills/docs/n/11-711-nlss-further-education-system-research-study" TargetMode="External"/><Relationship Id="rId19" Type="http://schemas.openxmlformats.org/officeDocument/2006/relationships/hyperlink" Target="http://www.niace.org.uk/current-work/area/learner-voice" TargetMode="External"/><Relationship Id="rId4" Type="http://schemas.openxmlformats.org/officeDocument/2006/relationships/settings" Target="settings.xml"/><Relationship Id="rId9" Type="http://schemas.openxmlformats.org/officeDocument/2006/relationships/hyperlink" Target="http://www.bis.gov.uk/assets/biscore/further-education-skills/docs/n/11-712-nlss-fe-learners-with-learning-difficulties-or-disabilities" TargetMode="External"/><Relationship Id="rId14" Type="http://schemas.openxmlformats.org/officeDocument/2006/relationships/hyperlink" Target="http://www.excellencegateway.org.uk/citizenship" TargetMode="External"/><Relationship Id="rId22" Type="http://schemas.openxmlformats.org/officeDocument/2006/relationships/hyperlink" Target="http://nus.org.uk/en/campaigns/further-education/learnber-views-survey-201011"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4A57D-FBDF-451C-98FE-0354665F8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9950</Words>
  <Characters>56716</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Shool of Education, Uni Ballarat</Company>
  <LinksUpToDate>false</LinksUpToDate>
  <CharactersWithSpaces>66533</CharactersWithSpaces>
  <SharedDoc>false</SharedDoc>
  <HyperlinkBase/>
  <HLinks>
    <vt:vector size="252" baseType="variant">
      <vt:variant>
        <vt:i4>3211313</vt:i4>
      </vt:variant>
      <vt:variant>
        <vt:i4>87</vt:i4>
      </vt:variant>
      <vt:variant>
        <vt:i4>0</vt:i4>
      </vt:variant>
      <vt:variant>
        <vt:i4>5</vt:i4>
      </vt:variant>
      <vt:variant>
        <vt:lpwstr>http://www.nveac.natese.gov.au/__data/assets/pdf_file/0003/55974/NVEAC_Equity_Blueprint.pdf</vt:lpwstr>
      </vt:variant>
      <vt:variant>
        <vt:lpwstr/>
      </vt:variant>
      <vt:variant>
        <vt:i4>196722</vt:i4>
      </vt:variant>
      <vt:variant>
        <vt:i4>84</vt:i4>
      </vt:variant>
      <vt:variant>
        <vt:i4>0</vt:i4>
      </vt:variant>
      <vt:variant>
        <vt:i4>5</vt:i4>
      </vt:variant>
      <vt:variant>
        <vt:lpwstr>http://www.asqa.gov.au/verve/_resources/FACT_SHEET_Audit_14_February_2012.pdf</vt:lpwstr>
      </vt:variant>
      <vt:variant>
        <vt:lpwstr/>
      </vt:variant>
      <vt:variant>
        <vt:i4>7209046</vt:i4>
      </vt:variant>
      <vt:variant>
        <vt:i4>81</vt:i4>
      </vt:variant>
      <vt:variant>
        <vt:i4>0</vt:i4>
      </vt:variant>
      <vt:variant>
        <vt:i4>5</vt:i4>
      </vt:variant>
      <vt:variant>
        <vt:lpwstr>http://www.acer.edu.au/documents/AQTF_Engaging-the-Learner-Voice.pdf</vt:lpwstr>
      </vt:variant>
      <vt:variant>
        <vt:lpwstr/>
      </vt:variant>
      <vt:variant>
        <vt:i4>4718716</vt:i4>
      </vt:variant>
      <vt:variant>
        <vt:i4>78</vt:i4>
      </vt:variant>
      <vt:variant>
        <vt:i4>0</vt:i4>
      </vt:variant>
      <vt:variant>
        <vt:i4>5</vt:i4>
      </vt:variant>
      <vt:variant>
        <vt:lpwstr>mailto:ub.ethics@ballarat.edu.au</vt:lpwstr>
      </vt:variant>
      <vt:variant>
        <vt:lpwstr/>
      </vt:variant>
      <vt:variant>
        <vt:i4>1703995</vt:i4>
      </vt:variant>
      <vt:variant>
        <vt:i4>75</vt:i4>
      </vt:variant>
      <vt:variant>
        <vt:i4>0</vt:i4>
      </vt:variant>
      <vt:variant>
        <vt:i4>5</vt:i4>
      </vt:variant>
      <vt:variant>
        <vt:lpwstr>mailto:b.golding@ballarat.edu.au</vt:lpwstr>
      </vt:variant>
      <vt:variant>
        <vt:lpwstr/>
      </vt:variant>
      <vt:variant>
        <vt:i4>6029385</vt:i4>
      </vt:variant>
      <vt:variant>
        <vt:i4>72</vt:i4>
      </vt:variant>
      <vt:variant>
        <vt:i4>0</vt:i4>
      </vt:variant>
      <vt:variant>
        <vt:i4>5</vt:i4>
      </vt:variant>
      <vt:variant>
        <vt:lpwstr>http://www.learningbenefits.net/</vt:lpwstr>
      </vt:variant>
      <vt:variant>
        <vt:lpwstr/>
      </vt:variant>
      <vt:variant>
        <vt:i4>5701672</vt:i4>
      </vt:variant>
      <vt:variant>
        <vt:i4>69</vt:i4>
      </vt:variant>
      <vt:variant>
        <vt:i4>0</vt:i4>
      </vt:variant>
      <vt:variant>
        <vt:i4>5</vt:i4>
      </vt:variant>
      <vt:variant>
        <vt:lpwstr>http://www.infonet-ae.eu/articles/voice-of-users-in-promoting-quality-of-guidance-for-adults-in-the-nordic-countries-1192</vt:lpwstr>
      </vt:variant>
      <vt:variant>
        <vt:lpwstr/>
      </vt:variant>
      <vt:variant>
        <vt:i4>6422597</vt:i4>
      </vt:variant>
      <vt:variant>
        <vt:i4>66</vt:i4>
      </vt:variant>
      <vt:variant>
        <vt:i4>0</vt:i4>
      </vt:variant>
      <vt:variant>
        <vt:i4>5</vt:i4>
      </vt:variant>
      <vt:variant>
        <vt:lpwstr>http://www.ofsted.gov.uk/resources/good-practice-resource-%E2%80%93-developing-effective-students-union</vt:lpwstr>
      </vt:variant>
      <vt:variant>
        <vt:lpwstr/>
      </vt:variant>
      <vt:variant>
        <vt:i4>3735640</vt:i4>
      </vt:variant>
      <vt:variant>
        <vt:i4>63</vt:i4>
      </vt:variant>
      <vt:variant>
        <vt:i4>0</vt:i4>
      </vt:variant>
      <vt:variant>
        <vt:i4>5</vt:i4>
      </vt:variant>
      <vt:variant>
        <vt:lpwstr>http://www.nus.org.uk/en/searchresults/?q=learner voice</vt:lpwstr>
      </vt:variant>
      <vt:variant>
        <vt:lpwstr/>
      </vt:variant>
      <vt:variant>
        <vt:i4>3670074</vt:i4>
      </vt:variant>
      <vt:variant>
        <vt:i4>60</vt:i4>
      </vt:variant>
      <vt:variant>
        <vt:i4>0</vt:i4>
      </vt:variant>
      <vt:variant>
        <vt:i4>5</vt:i4>
      </vt:variant>
      <vt:variant>
        <vt:lpwstr>http://www.niace.org.uk/current-work/learner-voice</vt:lpwstr>
      </vt:variant>
      <vt:variant>
        <vt:lpwstr/>
      </vt:variant>
      <vt:variant>
        <vt:i4>2818065</vt:i4>
      </vt:variant>
      <vt:variant>
        <vt:i4>57</vt:i4>
      </vt:variant>
      <vt:variant>
        <vt:i4>0</vt:i4>
      </vt:variant>
      <vt:variant>
        <vt:i4>5</vt:i4>
      </vt:variant>
      <vt:variant>
        <vt:lpwstr>http://www.niace.org.uk/current-work/area/learner-voice</vt:lpwstr>
      </vt:variant>
      <vt:variant>
        <vt:lpwstr/>
      </vt:variant>
      <vt:variant>
        <vt:i4>7143432</vt:i4>
      </vt:variant>
      <vt:variant>
        <vt:i4>54</vt:i4>
      </vt:variant>
      <vt:variant>
        <vt:i4>0</vt:i4>
      </vt:variant>
      <vt:variant>
        <vt:i4>5</vt:i4>
      </vt:variant>
      <vt:variant>
        <vt:lpwstr>http://www.lsis.org.uk/Services/Events/Event-resources/llva/Pages/LLVA2011.aspx</vt:lpwstr>
      </vt:variant>
      <vt:variant>
        <vt:lpwstr/>
      </vt:variant>
      <vt:variant>
        <vt:i4>7340092</vt:i4>
      </vt:variant>
      <vt:variant>
        <vt:i4>51</vt:i4>
      </vt:variant>
      <vt:variant>
        <vt:i4>0</vt:i4>
      </vt:variant>
      <vt:variant>
        <vt:i4>5</vt:i4>
      </vt:variant>
      <vt:variant>
        <vt:lpwstr>http://www.lsis.org.uk/AboutLSIS/MediaCentre/NewsArticles/Pages/The-Learner-Voice-creative-approaches-for-learners-with-learning-difficulties.aspx</vt:lpwstr>
      </vt:variant>
      <vt:variant>
        <vt:lpwstr/>
      </vt:variant>
      <vt:variant>
        <vt:i4>7798861</vt:i4>
      </vt:variant>
      <vt:variant>
        <vt:i4>48</vt:i4>
      </vt:variant>
      <vt:variant>
        <vt:i4>0</vt:i4>
      </vt:variant>
      <vt:variant>
        <vt:i4>5</vt:i4>
      </vt:variant>
      <vt:variant>
        <vt:lpwstr>http://www.excellencegateway.org.uk/citizenship</vt:lpwstr>
      </vt:variant>
      <vt:variant>
        <vt:lpwstr/>
      </vt:variant>
      <vt:variant>
        <vt:i4>2949180</vt:i4>
      </vt:variant>
      <vt:variant>
        <vt:i4>45</vt:i4>
      </vt:variant>
      <vt:variant>
        <vt:i4>0</vt:i4>
      </vt:variant>
      <vt:variant>
        <vt:i4>5</vt:i4>
      </vt:variant>
      <vt:variant>
        <vt:lpwstr>http://www.excellencegateway.org.uk/page.aspx?o=114427</vt:lpwstr>
      </vt:variant>
      <vt:variant>
        <vt:lpwstr/>
      </vt:variant>
      <vt:variant>
        <vt:i4>1114229</vt:i4>
      </vt:variant>
      <vt:variant>
        <vt:i4>42</vt:i4>
      </vt:variant>
      <vt:variant>
        <vt:i4>0</vt:i4>
      </vt:variant>
      <vt:variant>
        <vt:i4>5</vt:i4>
      </vt:variant>
      <vt:variant>
        <vt:lpwstr>http://tlp.excellencegateway.org.uk/tlp/xcurricula/el/learnervoice/index.html</vt:lpwstr>
      </vt:variant>
      <vt:variant>
        <vt:lpwstr/>
      </vt:variant>
      <vt:variant>
        <vt:i4>3080318</vt:i4>
      </vt:variant>
      <vt:variant>
        <vt:i4>39</vt:i4>
      </vt:variant>
      <vt:variant>
        <vt:i4>0</vt:i4>
      </vt:variant>
      <vt:variant>
        <vt:i4>5</vt:i4>
      </vt:variant>
      <vt:variant>
        <vt:lpwstr>http://www.excellencegateway.org.uk/results.aspx?cx=000485456851088488520:aqkvdiecrlg&amp;cof=FORID:10&amp;ie=UFT-8i&amp;sa=Search&amp;as_q=learner+voice</vt:lpwstr>
      </vt:variant>
      <vt:variant>
        <vt:lpwstr>1021</vt:lpwstr>
      </vt:variant>
      <vt:variant>
        <vt:i4>6422597</vt:i4>
      </vt:variant>
      <vt:variant>
        <vt:i4>36</vt:i4>
      </vt:variant>
      <vt:variant>
        <vt:i4>0</vt:i4>
      </vt:variant>
      <vt:variant>
        <vt:i4>5</vt:i4>
      </vt:variant>
      <vt:variant>
        <vt:lpwstr>http://www.ofsted.gov.uk/resources/good-practice-resource-%E2%80%93-developing-effective-students-union</vt:lpwstr>
      </vt:variant>
      <vt:variant>
        <vt:lpwstr/>
      </vt:variant>
      <vt:variant>
        <vt:i4>3473467</vt:i4>
      </vt:variant>
      <vt:variant>
        <vt:i4>33</vt:i4>
      </vt:variant>
      <vt:variant>
        <vt:i4>0</vt:i4>
      </vt:variant>
      <vt:variant>
        <vt:i4>5</vt:i4>
      </vt:variant>
      <vt:variant>
        <vt:lpwstr>http://resources4adultlearning.excellencegateway.org.uk/themes/assessment/rarpa_thefivestages.htm</vt:lpwstr>
      </vt:variant>
      <vt:variant>
        <vt:lpwstr/>
      </vt:variant>
      <vt:variant>
        <vt:i4>1441801</vt:i4>
      </vt:variant>
      <vt:variant>
        <vt:i4>30</vt:i4>
      </vt:variant>
      <vt:variant>
        <vt:i4>0</vt:i4>
      </vt:variant>
      <vt:variant>
        <vt:i4>5</vt:i4>
      </vt:variant>
      <vt:variant>
        <vt:lpwstr>http://www.bis.gov.uk/assets/biscore/further-education-skills/docs/n/11-711-nlss-further-education-system-research-study</vt:lpwstr>
      </vt:variant>
      <vt:variant>
        <vt:lpwstr/>
      </vt:variant>
      <vt:variant>
        <vt:i4>1441801</vt:i4>
      </vt:variant>
      <vt:variant>
        <vt:i4>27</vt:i4>
      </vt:variant>
      <vt:variant>
        <vt:i4>0</vt:i4>
      </vt:variant>
      <vt:variant>
        <vt:i4>5</vt:i4>
      </vt:variant>
      <vt:variant>
        <vt:lpwstr>http://www.bis.gov.uk/assets/biscore/further-education-skills/docs/n/11-711-nlss-further-education-system-research-study</vt:lpwstr>
      </vt:variant>
      <vt:variant>
        <vt:lpwstr/>
      </vt:variant>
      <vt:variant>
        <vt:i4>6684702</vt:i4>
      </vt:variant>
      <vt:variant>
        <vt:i4>24</vt:i4>
      </vt:variant>
      <vt:variant>
        <vt:i4>0</vt:i4>
      </vt:variant>
      <vt:variant>
        <vt:i4>5</vt:i4>
      </vt:variant>
      <vt:variant>
        <vt:lpwstr>http://www.bis.gov.uk/assets/biscore/further-education-skills/docs/n/11-712-nlss-fe-learners-with-learning-difficulties-or-disabilities</vt:lpwstr>
      </vt:variant>
      <vt:variant>
        <vt:lpwstr/>
      </vt:variant>
      <vt:variant>
        <vt:i4>2359338</vt:i4>
      </vt:variant>
      <vt:variant>
        <vt:i4>21</vt:i4>
      </vt:variant>
      <vt:variant>
        <vt:i4>0</vt:i4>
      </vt:variant>
      <vt:variant>
        <vt:i4>5</vt:i4>
      </vt:variant>
      <vt:variant>
        <vt:lpwstr>http://www.training.com.au</vt:lpwstr>
      </vt:variant>
      <vt:variant>
        <vt:lpwstr/>
      </vt:variant>
      <vt:variant>
        <vt:i4>1638419</vt:i4>
      </vt:variant>
      <vt:variant>
        <vt:i4>18</vt:i4>
      </vt:variant>
      <vt:variant>
        <vt:i4>0</vt:i4>
      </vt:variant>
      <vt:variant>
        <vt:i4>5</vt:i4>
      </vt:variant>
      <vt:variant>
        <vt:lpwstr>http://chelt.anu.edu.au/evaluating-teaching/closing-loop</vt:lpwstr>
      </vt:variant>
      <vt:variant>
        <vt:lpwstr/>
      </vt:variant>
      <vt:variant>
        <vt:i4>3407938</vt:i4>
      </vt:variant>
      <vt:variant>
        <vt:i4>15</vt:i4>
      </vt:variant>
      <vt:variant>
        <vt:i4>0</vt:i4>
      </vt:variant>
      <vt:variant>
        <vt:i4>5</vt:i4>
      </vt:variant>
      <vt:variant>
        <vt:lpwstr>http://www.excellencegateway.org.uk/node/61</vt:lpwstr>
      </vt:variant>
      <vt:variant>
        <vt:lpwstr/>
      </vt:variant>
      <vt:variant>
        <vt:i4>3604598</vt:i4>
      </vt:variant>
      <vt:variant>
        <vt:i4>12</vt:i4>
      </vt:variant>
      <vt:variant>
        <vt:i4>0</vt:i4>
      </vt:variant>
      <vt:variant>
        <vt:i4>5</vt:i4>
      </vt:variant>
      <vt:variant>
        <vt:lpwstr>http://wales.gov.uk/topics/educationandskills/learningproviders/raisingqualityandstandards/responsiveness/learnervoice/learnerinvolvement/?lang=en</vt:lpwstr>
      </vt:variant>
      <vt:variant>
        <vt:lpwstr/>
      </vt:variant>
      <vt:variant>
        <vt:i4>2687024</vt:i4>
      </vt:variant>
      <vt:variant>
        <vt:i4>9</vt:i4>
      </vt:variant>
      <vt:variant>
        <vt:i4>0</vt:i4>
      </vt:variant>
      <vt:variant>
        <vt:i4>5</vt:i4>
      </vt:variant>
      <vt:variant>
        <vt:lpwstr>http://www.excellencegateway.org.uk/page.aspx?o=268414</vt:lpwstr>
      </vt:variant>
      <vt:variant>
        <vt:lpwstr/>
      </vt:variant>
      <vt:variant>
        <vt:i4>3670102</vt:i4>
      </vt:variant>
      <vt:variant>
        <vt:i4>6</vt:i4>
      </vt:variant>
      <vt:variant>
        <vt:i4>0</vt:i4>
      </vt:variant>
      <vt:variant>
        <vt:i4>5</vt:i4>
      </vt:variant>
      <vt:variant>
        <vt:lpwstr>http://www.vetinfonet.det.wa.edu.au</vt:lpwstr>
      </vt:variant>
      <vt:variant>
        <vt:lpwstr/>
      </vt:variant>
      <vt:variant>
        <vt:i4>2359338</vt:i4>
      </vt:variant>
      <vt:variant>
        <vt:i4>3</vt:i4>
      </vt:variant>
      <vt:variant>
        <vt:i4>0</vt:i4>
      </vt:variant>
      <vt:variant>
        <vt:i4>5</vt:i4>
      </vt:variant>
      <vt:variant>
        <vt:lpwstr>http://www.training.com.au</vt:lpwstr>
      </vt:variant>
      <vt:variant>
        <vt:lpwstr/>
      </vt:variant>
      <vt:variant>
        <vt:i4>1704023</vt:i4>
      </vt:variant>
      <vt:variant>
        <vt:i4>0</vt:i4>
      </vt:variant>
      <vt:variant>
        <vt:i4>0</vt:i4>
      </vt:variant>
      <vt:variant>
        <vt:i4>5</vt:i4>
      </vt:variant>
      <vt:variant>
        <vt:lpwstr>http://www.hreoc.gov.au/</vt:lpwstr>
      </vt:variant>
      <vt:variant>
        <vt:lpwstr/>
      </vt:variant>
      <vt:variant>
        <vt:i4>1703979</vt:i4>
      </vt:variant>
      <vt:variant>
        <vt:i4>30</vt:i4>
      </vt:variant>
      <vt:variant>
        <vt:i4>0</vt:i4>
      </vt:variant>
      <vt:variant>
        <vt:i4>5</vt:i4>
      </vt:variant>
      <vt:variant>
        <vt:lpwstr>http://www.nordvux.net/download/6821/voice_of_users.pdf</vt:lpwstr>
      </vt:variant>
      <vt:variant>
        <vt:lpwstr/>
      </vt:variant>
      <vt:variant>
        <vt:i4>1048645</vt:i4>
      </vt:variant>
      <vt:variant>
        <vt:i4>27</vt:i4>
      </vt:variant>
      <vt:variant>
        <vt:i4>0</vt:i4>
      </vt:variant>
      <vt:variant>
        <vt:i4>5</vt:i4>
      </vt:variant>
      <vt:variant>
        <vt:lpwstr>http://www.ukstandards.co.uk/NOS Directory/NOS PDF  LLUK/ConversionDocuments/LSILI04.pdf</vt:lpwstr>
      </vt:variant>
      <vt:variant>
        <vt:lpwstr/>
      </vt:variant>
      <vt:variant>
        <vt:i4>1048645</vt:i4>
      </vt:variant>
      <vt:variant>
        <vt:i4>24</vt:i4>
      </vt:variant>
      <vt:variant>
        <vt:i4>0</vt:i4>
      </vt:variant>
      <vt:variant>
        <vt:i4>5</vt:i4>
      </vt:variant>
      <vt:variant>
        <vt:lpwstr>http://www.ukstandards.co.uk/NOS Directory/NOS PDF  LLUK/ConversionDocuments/LSILI04.pdf</vt:lpwstr>
      </vt:variant>
      <vt:variant>
        <vt:lpwstr/>
      </vt:variant>
      <vt:variant>
        <vt:i4>3407938</vt:i4>
      </vt:variant>
      <vt:variant>
        <vt:i4>21</vt:i4>
      </vt:variant>
      <vt:variant>
        <vt:i4>0</vt:i4>
      </vt:variant>
      <vt:variant>
        <vt:i4>5</vt:i4>
      </vt:variant>
      <vt:variant>
        <vt:lpwstr>http://www.excellencegateway.org.uk/node/61</vt:lpwstr>
      </vt:variant>
      <vt:variant>
        <vt:lpwstr/>
      </vt:variant>
      <vt:variant>
        <vt:i4>7471203</vt:i4>
      </vt:variant>
      <vt:variant>
        <vt:i4>18</vt:i4>
      </vt:variant>
      <vt:variant>
        <vt:i4>0</vt:i4>
      </vt:variant>
      <vt:variant>
        <vt:i4>5</vt:i4>
      </vt:variant>
      <vt:variant>
        <vt:lpwstr>http://www.ofsted.gov.uk/node/1455</vt:lpwstr>
      </vt:variant>
      <vt:variant>
        <vt:lpwstr/>
      </vt:variant>
      <vt:variant>
        <vt:i4>4915283</vt:i4>
      </vt:variant>
      <vt:variant>
        <vt:i4>15</vt:i4>
      </vt:variant>
      <vt:variant>
        <vt:i4>0</vt:i4>
      </vt:variant>
      <vt:variant>
        <vt:i4>5</vt:i4>
      </vt:variant>
      <vt:variant>
        <vt:lpwstr>http://www.ofsted.gov.uk/resources/good-practice-resource-user-voice</vt:lpwstr>
      </vt:variant>
      <vt:variant>
        <vt:lpwstr/>
      </vt:variant>
      <vt:variant>
        <vt:i4>7340092</vt:i4>
      </vt:variant>
      <vt:variant>
        <vt:i4>12</vt:i4>
      </vt:variant>
      <vt:variant>
        <vt:i4>0</vt:i4>
      </vt:variant>
      <vt:variant>
        <vt:i4>5</vt:i4>
      </vt:variant>
      <vt:variant>
        <vt:lpwstr>http://www.lsis.org.uk/AboutLSIS/MediaCentre/NewsArticles/Pages/The-Learner-Voice-creative-approaches-for-learners-with-learning-difficulties.aspx</vt:lpwstr>
      </vt:variant>
      <vt:variant>
        <vt:lpwstr/>
      </vt:variant>
      <vt:variant>
        <vt:i4>3801166</vt:i4>
      </vt:variant>
      <vt:variant>
        <vt:i4>9</vt:i4>
      </vt:variant>
      <vt:variant>
        <vt:i4>0</vt:i4>
      </vt:variant>
      <vt:variant>
        <vt:i4>5</vt:i4>
      </vt:variant>
      <vt:variant>
        <vt:lpwstr>http://readingroom.lsc.gov.uk/lsc/National/nat-281718-learn-strat-may07.pdf</vt:lpwstr>
      </vt:variant>
      <vt:variant>
        <vt:lpwstr/>
      </vt:variant>
      <vt:variant>
        <vt:i4>327688</vt:i4>
      </vt:variant>
      <vt:variant>
        <vt:i4>6</vt:i4>
      </vt:variant>
      <vt:variant>
        <vt:i4>0</vt:i4>
      </vt:variant>
      <vt:variant>
        <vt:i4>5</vt:i4>
      </vt:variant>
      <vt:variant>
        <vt:lpwstr>http://www.hmie.gov.uk/documents/publication/eqafsc.html</vt:lpwstr>
      </vt:variant>
      <vt:variant>
        <vt:lpwstr/>
      </vt:variant>
      <vt:variant>
        <vt:i4>4063314</vt:i4>
      </vt:variant>
      <vt:variant>
        <vt:i4>3</vt:i4>
      </vt:variant>
      <vt:variant>
        <vt:i4>0</vt:i4>
      </vt:variant>
      <vt:variant>
        <vt:i4>5</vt:i4>
      </vt:variant>
      <vt:variant>
        <vt:lpwstr>http://wales.gov.uk/docs/dcells/publications/100414learnerinvolvementen.pdf</vt:lpwstr>
      </vt:variant>
      <vt:variant>
        <vt:lpwstr/>
      </vt:variant>
      <vt:variant>
        <vt:i4>3473467</vt:i4>
      </vt:variant>
      <vt:variant>
        <vt:i4>0</vt:i4>
      </vt:variant>
      <vt:variant>
        <vt:i4>0</vt:i4>
      </vt:variant>
      <vt:variant>
        <vt:i4>5</vt:i4>
      </vt:variant>
      <vt:variant>
        <vt:lpwstr>http://resources4adultlearning.excellencegateway.org.uk/themes/assessment/rarpa_thefivestages.htm</vt:lpwstr>
      </vt:variant>
      <vt:variant>
        <vt:lpwstr/>
      </vt:variant>
      <vt:variant>
        <vt:i4>3801174</vt:i4>
      </vt:variant>
      <vt:variant>
        <vt:i4>0</vt:i4>
      </vt:variant>
      <vt:variant>
        <vt:i4>0</vt:i4>
      </vt:variant>
      <vt:variant>
        <vt:i4>5</vt:i4>
      </vt:variant>
      <vt:variant>
        <vt:lpwstr>http://www.dylanwiliam.net/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Golding</dc:creator>
  <cp:lastModifiedBy>Peter's</cp:lastModifiedBy>
  <cp:revision>4</cp:revision>
  <cp:lastPrinted>2012-03-28T05:52:00Z</cp:lastPrinted>
  <dcterms:created xsi:type="dcterms:W3CDTF">2012-04-08T10:30:00Z</dcterms:created>
  <dcterms:modified xsi:type="dcterms:W3CDTF">2012-04-08T11:05:00Z</dcterms:modified>
</cp:coreProperties>
</file>